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07CA8085"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F62BF8">
        <w:rPr>
          <w:rFonts w:ascii="Arial" w:hAnsi="Arial" w:cs="Arial"/>
          <w:b/>
          <w:bCs/>
          <w:snapToGrid w:val="0"/>
          <w:sz w:val="24"/>
          <w:lang w:val="en-GB"/>
        </w:rPr>
        <w:t>11</w:t>
      </w:r>
      <w:r w:rsidR="00A01048">
        <w:rPr>
          <w:rFonts w:ascii="Arial" w:hAnsi="Arial" w:cs="Arial"/>
          <w:b/>
          <w:bCs/>
          <w:snapToGrid w:val="0"/>
          <w:sz w:val="24"/>
          <w:lang w:val="en-GB"/>
        </w:rPr>
        <w:t>3</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sidR="00F62BF8">
        <w:rPr>
          <w:rFonts w:ascii="Arial" w:hAnsi="Arial" w:cs="Arial"/>
          <w:b/>
          <w:bCs/>
          <w:snapToGrid w:val="0"/>
          <w:sz w:val="24"/>
          <w:lang w:val="en-GB"/>
        </w:rPr>
        <w:t xml:space="preserve">  </w:t>
      </w:r>
      <w:r w:rsidR="009964F7">
        <w:rPr>
          <w:rFonts w:ascii="Arial" w:hAnsi="Arial" w:cs="Arial"/>
          <w:b/>
          <w:bCs/>
          <w:snapToGrid w:val="0"/>
          <w:sz w:val="24"/>
          <w:lang w:val="en-GB"/>
        </w:rPr>
        <w:t xml:space="preserve">  </w:t>
      </w:r>
      <w:r w:rsidR="00A01048">
        <w:rPr>
          <w:rFonts w:ascii="Arial" w:hAnsi="Arial" w:cs="Arial"/>
          <w:b/>
          <w:bCs/>
          <w:snapToGrid w:val="0"/>
          <w:sz w:val="24"/>
          <w:lang w:val="en-GB"/>
        </w:rPr>
        <w:tab/>
      </w:r>
      <w:r w:rsidR="009964F7">
        <w:rPr>
          <w:rFonts w:ascii="Arial" w:hAnsi="Arial" w:cs="Arial"/>
          <w:b/>
          <w:bCs/>
          <w:snapToGrid w:val="0"/>
          <w:sz w:val="24"/>
          <w:lang w:val="en-GB"/>
        </w:rPr>
        <w:t xml:space="preserve">  </w:t>
      </w:r>
      <w:r w:rsidR="00A01048">
        <w:rPr>
          <w:rFonts w:ascii="Arial" w:hAnsi="Arial" w:cs="Arial"/>
          <w:b/>
          <w:bCs/>
          <w:snapToGrid w:val="0"/>
          <w:sz w:val="24"/>
          <w:lang w:val="en-GB"/>
        </w:rPr>
        <w:t xml:space="preserve">    </w:t>
      </w:r>
      <w:r w:rsidR="009964F7">
        <w:rPr>
          <w:rFonts w:ascii="Arial" w:hAnsi="Arial" w:cs="Arial"/>
          <w:b/>
          <w:bCs/>
          <w:snapToGrid w:val="0"/>
          <w:sz w:val="24"/>
          <w:lang w:val="en-GB"/>
        </w:rPr>
        <w:t xml:space="preserve">   </w:t>
      </w:r>
      <w:r w:rsidRPr="00192CD9">
        <w:rPr>
          <w:rFonts w:ascii="Arial" w:hAnsi="Arial" w:cs="Arial"/>
          <w:b/>
          <w:bCs/>
          <w:snapToGrid w:val="0"/>
          <w:sz w:val="24"/>
          <w:lang w:val="en-GB"/>
        </w:rPr>
        <w:t>R1-</w:t>
      </w:r>
      <w:r w:rsidR="00A01048" w:rsidRPr="00192CD9">
        <w:rPr>
          <w:rFonts w:ascii="Arial" w:hAnsi="Arial" w:cs="Arial"/>
          <w:b/>
          <w:bCs/>
          <w:snapToGrid w:val="0"/>
          <w:sz w:val="24"/>
          <w:lang w:val="en-GB"/>
        </w:rPr>
        <w:t>2</w:t>
      </w:r>
      <w:r w:rsidR="00A01048">
        <w:rPr>
          <w:rFonts w:ascii="Arial" w:hAnsi="Arial" w:cs="Arial"/>
          <w:b/>
          <w:bCs/>
          <w:snapToGrid w:val="0"/>
          <w:sz w:val="24"/>
          <w:lang w:val="en-GB"/>
        </w:rPr>
        <w:t>305300</w:t>
      </w:r>
    </w:p>
    <w:p w14:paraId="56310CB5" w14:textId="223ECBA5" w:rsidR="009964F7" w:rsidRPr="00D13EF3" w:rsidRDefault="00A01048"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Pr>
          <w:rFonts w:asciiTheme="minorEastAsia" w:eastAsiaTheme="minorEastAsia" w:hAnsiTheme="minorEastAsia" w:cs="Arial" w:hint="eastAsia"/>
          <w:b/>
          <w:sz w:val="24"/>
        </w:rPr>
        <w:t>Incheon, K</w:t>
      </w:r>
      <w:r>
        <w:rPr>
          <w:rFonts w:asciiTheme="minorEastAsia" w:eastAsiaTheme="minorEastAsia" w:hAnsiTheme="minorEastAsia" w:cs="Arial"/>
          <w:b/>
          <w:sz w:val="24"/>
        </w:rPr>
        <w:t>orea</w:t>
      </w:r>
      <w:r w:rsidR="00E13418">
        <w:rPr>
          <w:rFonts w:asciiTheme="minorEastAsia" w:eastAsiaTheme="minorEastAsia" w:hAnsiTheme="minorEastAsia" w:cs="Arial"/>
          <w:b/>
          <w:sz w:val="24"/>
        </w:rPr>
        <w:t xml:space="preserve">, </w:t>
      </w:r>
      <w:r>
        <w:rPr>
          <w:rFonts w:asciiTheme="minorEastAsia" w:eastAsiaTheme="minorEastAsia" w:hAnsiTheme="minorEastAsia" w:cs="Arial"/>
          <w:b/>
          <w:sz w:val="24"/>
        </w:rPr>
        <w:t>May 22</w:t>
      </w:r>
      <w:r w:rsidRPr="00A01048">
        <w:rPr>
          <w:rFonts w:asciiTheme="minorEastAsia" w:eastAsiaTheme="minorEastAsia" w:hAnsiTheme="minorEastAsia" w:cs="Arial"/>
          <w:b/>
          <w:sz w:val="24"/>
          <w:vertAlign w:val="superscript"/>
        </w:rPr>
        <w:t>nd</w:t>
      </w:r>
      <w:r w:rsidR="00F62BF8">
        <w:rPr>
          <w:rFonts w:ascii="Arial" w:hAnsi="Arial" w:cs="Arial"/>
          <w:b/>
          <w:sz w:val="24"/>
          <w:vertAlign w:val="superscript"/>
        </w:rPr>
        <w:t xml:space="preserve"> </w:t>
      </w:r>
      <w:r w:rsidR="00F62BF8">
        <w:rPr>
          <w:rFonts w:ascii="Arial" w:hAnsi="Arial" w:cs="Arial"/>
          <w:b/>
          <w:sz w:val="24"/>
        </w:rPr>
        <w:t xml:space="preserve">– </w:t>
      </w:r>
      <w:r>
        <w:rPr>
          <w:rFonts w:ascii="Arial" w:hAnsi="Arial" w:cs="Arial"/>
          <w:b/>
          <w:sz w:val="24"/>
        </w:rPr>
        <w:t>May</w:t>
      </w:r>
      <w:r w:rsidR="00E13418">
        <w:rPr>
          <w:rFonts w:ascii="Arial" w:hAnsi="Arial" w:cs="Arial"/>
          <w:b/>
          <w:sz w:val="24"/>
        </w:rPr>
        <w:t xml:space="preserve"> 26</w:t>
      </w:r>
      <w:r w:rsidR="00E13418" w:rsidRPr="00E13418">
        <w:rPr>
          <w:rFonts w:ascii="Arial" w:hAnsi="Arial" w:cs="Arial"/>
          <w:b/>
          <w:sz w:val="24"/>
          <w:vertAlign w:val="superscript"/>
        </w:rPr>
        <w:t>th</w:t>
      </w:r>
      <w:r w:rsidR="00F738FC">
        <w:rPr>
          <w:rFonts w:ascii="Arial" w:hAnsi="Arial" w:cs="Arial"/>
          <w:b/>
          <w:sz w:val="24"/>
        </w:rPr>
        <w:t>, 2023</w:t>
      </w:r>
    </w:p>
    <w:p w14:paraId="4EB9F59D" w14:textId="6C769A42"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w:t>
      </w:r>
      <w:r w:rsidR="009D4351">
        <w:rPr>
          <w:sz w:val="24"/>
          <w:szCs w:val="24"/>
        </w:rPr>
        <w:t>2</w:t>
      </w:r>
      <w:r w:rsidR="00B71C76">
        <w:rPr>
          <w:sz w:val="24"/>
          <w:szCs w:val="24"/>
        </w:rPr>
        <w:t>.</w:t>
      </w:r>
      <w:r w:rsidR="002957BC">
        <w:rPr>
          <w:sz w:val="24"/>
          <w:szCs w:val="24"/>
        </w:rPr>
        <w:t>4</w:t>
      </w:r>
      <w:r w:rsidR="009D4351">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748D7EF"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2957BC">
        <w:rPr>
          <w:sz w:val="24"/>
          <w:szCs w:val="24"/>
        </w:rPr>
        <w:t>Evaluation on AI/ML for positioning accuracy enhancement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4F9B0041" w14:textId="52C31F05" w:rsidR="00CA2F64" w:rsidRDefault="00CA2F64" w:rsidP="00B74875">
      <w:pPr>
        <w:pStyle w:val="LGTdoc1"/>
        <w:snapToGrid/>
        <w:spacing w:beforeLines="0" w:before="100" w:beforeAutospacing="1" w:after="0" w:afterAutospacing="0" w:line="360" w:lineRule="auto"/>
        <w:ind w:firstLineChars="150" w:firstLine="330"/>
        <w:contextualSpacing/>
        <w:rPr>
          <w:rFonts w:eastAsiaTheme="minorEastAsia"/>
        </w:rPr>
      </w:pPr>
      <w:r w:rsidRPr="00B74875">
        <w:rPr>
          <w:b w:val="0"/>
          <w:noProof/>
          <w:sz w:val="22"/>
          <w:lang w:val="en-US"/>
        </w:rPr>
        <mc:AlternateContent>
          <mc:Choice Requires="wps">
            <w:drawing>
              <wp:anchor distT="45720" distB="45720" distL="114300" distR="114300" simplePos="0" relativeHeight="251667456" behindDoc="1" locked="0" layoutInCell="1" allowOverlap="1" wp14:anchorId="465162C9" wp14:editId="6C127018">
                <wp:simplePos x="0" y="0"/>
                <wp:positionH relativeFrom="column">
                  <wp:posOffset>72596</wp:posOffset>
                </wp:positionH>
                <wp:positionV relativeFrom="paragraph">
                  <wp:posOffset>544323</wp:posOffset>
                </wp:positionV>
                <wp:extent cx="5587365" cy="1404620"/>
                <wp:effectExtent l="0" t="0" r="13335" b="26670"/>
                <wp:wrapTight wrapText="bothSides">
                  <wp:wrapPolygon edited="0">
                    <wp:start x="0" y="0"/>
                    <wp:lineTo x="0" y="21767"/>
                    <wp:lineTo x="21578" y="21767"/>
                    <wp:lineTo x="21578" y="0"/>
                    <wp:lineTo x="0" y="0"/>
                  </wp:wrapPolygon>
                </wp:wrapTight>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1404620"/>
                        </a:xfrm>
                        <a:prstGeom prst="rect">
                          <a:avLst/>
                        </a:prstGeom>
                        <a:solidFill>
                          <a:srgbClr val="FFFFFF"/>
                        </a:solidFill>
                        <a:ln w="9525">
                          <a:solidFill>
                            <a:srgbClr val="000000"/>
                          </a:solidFill>
                          <a:miter lim="800000"/>
                          <a:headEnd/>
                          <a:tailEnd/>
                        </a:ln>
                      </wps:spPr>
                      <wps:txbx>
                        <w:txbxContent>
                          <w:p w14:paraId="159E0979" w14:textId="77777777" w:rsidR="009D4351" w:rsidRDefault="009D4351" w:rsidP="009D4351">
                            <w:pPr>
                              <w:spacing w:after="0"/>
                              <w:rPr>
                                <w:bCs/>
                              </w:rPr>
                            </w:pPr>
                            <w:r>
                              <w:rPr>
                                <w:bCs/>
                              </w:rPr>
                              <w:t xml:space="preserve">Use cases to focus on: </w:t>
                            </w:r>
                          </w:p>
                          <w:p w14:paraId="6ADE1B54"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Pr>
                                <w:bCs/>
                              </w:rPr>
                              <w:t xml:space="preserve">Initial set of use cases includes: </w:t>
                            </w:r>
                          </w:p>
                          <w:p w14:paraId="65CB6471"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46D937DD" w14:textId="77777777" w:rsidR="009D4351" w:rsidRPr="009C38B0" w:rsidRDefault="009D4351" w:rsidP="009833A7">
                            <w:pPr>
                              <w:widowControl/>
                              <w:numPr>
                                <w:ilvl w:val="1"/>
                                <w:numId w:val="5"/>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640F9F2" w14:textId="77777777" w:rsidR="009D4351" w:rsidRPr="00D714C9" w:rsidRDefault="009D4351" w:rsidP="009833A7">
                            <w:pPr>
                              <w:widowControl/>
                              <w:numPr>
                                <w:ilvl w:val="1"/>
                                <w:numId w:val="5"/>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5C17887"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A39B50C"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A99E1EB"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FFEE5BD"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FE0DCE2"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CCCDDE6"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http://schemas.microsoft.com/office/drawing/2014/chartex">
            <w:pict>
              <v:shapetype w14:anchorId="465162C9" id="_x0000_t202" coordsize="21600,21600" o:spt="202" path="m,l,21600r21600,l21600,xe">
                <v:stroke joinstyle="miter"/>
                <v:path gradientshapeok="t" o:connecttype="rect"/>
              </v:shapetype>
              <v:shape id="텍스트 상자 2" o:spid="_x0000_s1026" type="#_x0000_t202" style="position:absolute;left:0;text-align:left;margin-left:5.7pt;margin-top:42.85pt;width:439.95pt;height:110.6pt;z-index:-251649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">
                <v:textbox style="mso-fit-shape-to-text:t">
                  <w:txbxContent>
                    <w:p w14:paraId="159E0979" w14:textId="77777777" w:rsidR="009D4351" w:rsidRDefault="009D4351" w:rsidP="009D4351">
                      <w:pPr>
                        <w:spacing w:after="0"/>
                        <w:rPr>
                          <w:bCs/>
                        </w:rPr>
                      </w:pPr>
                      <w:r>
                        <w:rPr>
                          <w:bCs/>
                        </w:rPr>
                        <w:t xml:space="preserve">Use cases to focus on: </w:t>
                      </w:r>
                    </w:p>
                    <w:p w14:paraId="6ADE1B54"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Pr>
                          <w:bCs/>
                        </w:rPr>
                        <w:t xml:space="preserve">Initial set of use cases includes: </w:t>
                      </w:r>
                    </w:p>
                    <w:p w14:paraId="65CB6471"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46D937DD" w14:textId="77777777" w:rsidR="009D4351" w:rsidRPr="009C38B0" w:rsidRDefault="009D4351" w:rsidP="009833A7">
                      <w:pPr>
                        <w:widowControl/>
                        <w:numPr>
                          <w:ilvl w:val="1"/>
                          <w:numId w:val="5"/>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640F9F2" w14:textId="77777777" w:rsidR="009D4351" w:rsidRPr="00D714C9" w:rsidRDefault="009D4351" w:rsidP="009833A7">
                      <w:pPr>
                        <w:widowControl/>
                        <w:numPr>
                          <w:ilvl w:val="1"/>
                          <w:numId w:val="5"/>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5C17887" w14:textId="77777777" w:rsidR="009D4351" w:rsidRDefault="009D4351" w:rsidP="009833A7">
                      <w:pPr>
                        <w:widowControl/>
                        <w:numPr>
                          <w:ilvl w:val="0"/>
                          <w:numId w:val="5"/>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A39B50C" w14:textId="77777777" w:rsidR="009D4351" w:rsidRDefault="009D4351" w:rsidP="009833A7">
                      <w:pPr>
                        <w:widowControl/>
                        <w:numPr>
                          <w:ilvl w:val="1"/>
                          <w:numId w:val="5"/>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6A99E1EB"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FFEE5BD"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FE0DCE2"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CCCDDE6" w14:textId="77777777" w:rsidR="005F6D38" w:rsidRPr="00CA2F64" w:rsidRDefault="005F6D38" w:rsidP="009833A7">
                      <w:pPr>
                        <w:pStyle w:val="a6"/>
                        <w:numPr>
                          <w:ilvl w:val="0"/>
                          <w:numId w:val="4"/>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v:textbox>
                <w10:wrap type="tight"/>
              </v:shape>
            </w:pict>
          </mc:Fallback>
        </mc:AlternateContent>
      </w:r>
      <w:r w:rsidR="002957BC" w:rsidRPr="00B74875">
        <w:rPr>
          <w:b w:val="0"/>
          <w:sz w:val="22"/>
          <w:lang w:val="en-US"/>
        </w:rPr>
        <w:t>New SI on artificial intelligence (AI)/machine learning (ML) for NR air interface was approved and three use cases were captured in the SID as follows [1].</w:t>
      </w:r>
    </w:p>
    <w:p w14:paraId="1C1AF111" w14:textId="2A8275C1" w:rsidR="00792929" w:rsidRPr="009D4351" w:rsidRDefault="002957BC" w:rsidP="00ED230D">
      <w:pPr>
        <w:spacing w:line="360" w:lineRule="auto"/>
        <w:rPr>
          <w:rFonts w:eastAsiaTheme="minorEastAsia"/>
        </w:rPr>
      </w:pPr>
      <w:r>
        <w:rPr>
          <w:rFonts w:eastAsiaTheme="minorEastAsia"/>
        </w:rPr>
        <w:t xml:space="preserve">In this </w:t>
      </w:r>
      <w:r w:rsidR="00792929">
        <w:rPr>
          <w:rFonts w:eastAsiaTheme="minorEastAsia"/>
        </w:rPr>
        <w:t>contribution</w:t>
      </w:r>
      <w:r>
        <w:rPr>
          <w:rFonts w:eastAsiaTheme="minorEastAsia"/>
        </w:rPr>
        <w:t>, we</w:t>
      </w:r>
      <w:r w:rsidR="00792929">
        <w:rPr>
          <w:rFonts w:eastAsiaTheme="minorEastAsia"/>
        </w:rPr>
        <w:t xml:space="preserve"> discuss</w:t>
      </w:r>
      <w:r w:rsidR="007E76B7">
        <w:rPr>
          <w:rFonts w:eastAsiaTheme="minorEastAsia"/>
        </w:rPr>
        <w:t xml:space="preserve"> and provide our view</w:t>
      </w:r>
      <w:r>
        <w:rPr>
          <w:rFonts w:eastAsiaTheme="minorEastAsia"/>
        </w:rPr>
        <w:t>s</w:t>
      </w:r>
      <w:r w:rsidR="007E76B7">
        <w:rPr>
          <w:rFonts w:eastAsiaTheme="minorEastAsia"/>
        </w:rPr>
        <w:t xml:space="preserve"> on </w:t>
      </w:r>
      <w:r>
        <w:rPr>
          <w:rFonts w:eastAsiaTheme="minorEastAsia"/>
        </w:rPr>
        <w:t xml:space="preserve">evaluation methodology and </w:t>
      </w:r>
      <w:r w:rsidR="00A12577">
        <w:rPr>
          <w:rFonts w:eastAsiaTheme="minorEastAsia"/>
        </w:rPr>
        <w:t>metrics</w:t>
      </w:r>
      <w:r>
        <w:rPr>
          <w:rFonts w:eastAsiaTheme="minorEastAsia"/>
        </w:rPr>
        <w:t xml:space="preserve"> for AI/ML positioning accuracy enhancement.</w:t>
      </w:r>
    </w:p>
    <w:p w14:paraId="0B16E772" w14:textId="77777777" w:rsidR="008D379A" w:rsidRPr="009754AE" w:rsidRDefault="008D379A" w:rsidP="009C1846">
      <w:pPr>
        <w:rPr>
          <w:rFonts w:eastAsiaTheme="minorEastAsia"/>
        </w:rPr>
      </w:pPr>
    </w:p>
    <w:p w14:paraId="352F30CF" w14:textId="739099E9" w:rsidR="009D4351" w:rsidRDefault="00C46AC5" w:rsidP="009D4351">
      <w:pPr>
        <w:pStyle w:val="1"/>
        <w:numPr>
          <w:ilvl w:val="0"/>
          <w:numId w:val="1"/>
        </w:numPr>
        <w:ind w:left="426" w:hanging="426"/>
      </w:pPr>
      <w:r>
        <w:t>Discussion</w:t>
      </w:r>
      <w:r w:rsidR="0096686E">
        <w:t>s</w:t>
      </w:r>
      <w:r w:rsidR="009D4351">
        <w:t xml:space="preserve"> </w:t>
      </w:r>
      <w:r w:rsidR="00D47D41">
        <w:t xml:space="preserve">on evaluation methodology and </w:t>
      </w:r>
      <w:r w:rsidR="00CA2B29">
        <w:t>metrics</w:t>
      </w:r>
    </w:p>
    <w:p w14:paraId="74CADB2F" w14:textId="1887BA73" w:rsidR="007D5939" w:rsidRDefault="007D5939" w:rsidP="007D5939">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In RAN1#</w:t>
      </w:r>
      <w:r w:rsidR="00E13418">
        <w:rPr>
          <w:rFonts w:hint="eastAsia"/>
          <w:b w:val="0"/>
          <w:sz w:val="22"/>
          <w:lang w:val="en-US"/>
        </w:rPr>
        <w:t>1</w:t>
      </w:r>
      <w:r w:rsidR="00E13418">
        <w:rPr>
          <w:b w:val="0"/>
          <w:sz w:val="22"/>
          <w:lang w:val="en-US"/>
        </w:rPr>
        <w:t>12</w:t>
      </w:r>
      <w:r w:rsidR="00A01048">
        <w:rPr>
          <w:b w:val="0"/>
          <w:sz w:val="22"/>
          <w:lang w:val="en-US"/>
        </w:rPr>
        <w:t>bis-e</w:t>
      </w:r>
      <w:r w:rsidR="00E13418">
        <w:rPr>
          <w:rFonts w:hint="eastAsia"/>
          <w:b w:val="0"/>
          <w:sz w:val="22"/>
          <w:lang w:val="en-US"/>
        </w:rPr>
        <w:t xml:space="preserve"> </w:t>
      </w:r>
      <w:r>
        <w:rPr>
          <w:rFonts w:hint="eastAsia"/>
          <w:b w:val="0"/>
          <w:sz w:val="22"/>
          <w:lang w:val="en-US"/>
        </w:rPr>
        <w:t xml:space="preserve">meeting, </w:t>
      </w:r>
      <w:r>
        <w:rPr>
          <w:b w:val="0"/>
          <w:sz w:val="22"/>
          <w:lang w:val="en-US"/>
        </w:rPr>
        <w:t xml:space="preserve">the agreements were made as follows for </w:t>
      </w:r>
      <w:r w:rsidR="00DE6AB7">
        <w:rPr>
          <w:b w:val="0"/>
          <w:sz w:val="22"/>
          <w:lang w:val="en-US"/>
        </w:rPr>
        <w:t xml:space="preserve">studying the impact of </w:t>
      </w:r>
      <w:r>
        <w:rPr>
          <w:b w:val="0"/>
          <w:sz w:val="22"/>
          <w:lang w:val="en-US"/>
        </w:rPr>
        <w:t xml:space="preserve">AI/ML model </w:t>
      </w:r>
      <w:r w:rsidR="00DE6AB7">
        <w:rPr>
          <w:b w:val="0"/>
          <w:sz w:val="22"/>
          <w:lang w:val="en-US"/>
        </w:rPr>
        <w:t>performance</w:t>
      </w:r>
      <w:r w:rsidR="00E13418">
        <w:rPr>
          <w:b w:val="0"/>
          <w:sz w:val="22"/>
          <w:lang w:val="en-US"/>
        </w:rPr>
        <w:t xml:space="preserve"> </w:t>
      </w:r>
      <w:r w:rsidR="00DE6AB7">
        <w:rPr>
          <w:b w:val="0"/>
          <w:sz w:val="22"/>
          <w:lang w:val="en-US"/>
        </w:rPr>
        <w:t xml:space="preserve">considering </w:t>
      </w:r>
      <w:r w:rsidR="00E13418">
        <w:rPr>
          <w:b w:val="0"/>
          <w:sz w:val="22"/>
          <w:lang w:val="en-US"/>
        </w:rPr>
        <w:t>ground truth label</w:t>
      </w:r>
      <w:r w:rsidR="000F6BD3">
        <w:rPr>
          <w:b w:val="0"/>
          <w:sz w:val="22"/>
          <w:lang w:val="en-US"/>
        </w:rPr>
        <w:t>ling</w:t>
      </w:r>
      <w:r w:rsidR="00DE6AB7">
        <w:rPr>
          <w:b w:val="0"/>
          <w:sz w:val="22"/>
          <w:lang w:val="en-US"/>
        </w:rPr>
        <w:t xml:space="preserve"> error and for evaluating the accuracy performance on MTRP construction depending on </w:t>
      </w:r>
      <w:r w:rsidR="00210415">
        <w:rPr>
          <w:b w:val="0"/>
          <w:sz w:val="22"/>
          <w:lang w:val="en-US"/>
        </w:rPr>
        <w:t xml:space="preserve">the </w:t>
      </w:r>
      <w:r w:rsidR="00DE6AB7">
        <w:rPr>
          <w:b w:val="0"/>
          <w:sz w:val="22"/>
          <w:lang w:val="en-US"/>
        </w:rPr>
        <w:t>subset of model input for N TRPs</w:t>
      </w:r>
      <w:r>
        <w:rPr>
          <w:b w:val="0"/>
          <w:sz w:val="22"/>
          <w:lang w:val="en-US"/>
        </w:rPr>
        <w:t xml:space="preserve">. In the following subsections, we discuss </w:t>
      </w:r>
      <w:r w:rsidR="00DE6AB7">
        <w:rPr>
          <w:b w:val="0"/>
          <w:sz w:val="22"/>
          <w:lang w:val="en-US"/>
        </w:rPr>
        <w:t xml:space="preserve">the impact of the subset of model inputs on AI/ML model on MTRP construction and </w:t>
      </w:r>
      <w:r>
        <w:rPr>
          <w:b w:val="0"/>
          <w:sz w:val="22"/>
          <w:lang w:val="en-US"/>
        </w:rPr>
        <w:t xml:space="preserve">the </w:t>
      </w:r>
      <w:r w:rsidR="00DE6AB7">
        <w:rPr>
          <w:b w:val="0"/>
          <w:sz w:val="22"/>
          <w:lang w:val="en-US"/>
        </w:rPr>
        <w:t xml:space="preserve">related </w:t>
      </w:r>
      <w:r>
        <w:rPr>
          <w:b w:val="0"/>
          <w:sz w:val="22"/>
          <w:lang w:val="en-US"/>
        </w:rPr>
        <w:t xml:space="preserve">AI/ML model monitoring metric </w:t>
      </w:r>
      <w:r w:rsidR="00E13418">
        <w:rPr>
          <w:b w:val="0"/>
          <w:sz w:val="22"/>
          <w:lang w:val="en-US"/>
        </w:rPr>
        <w:t xml:space="preserve">not only </w:t>
      </w:r>
      <w:r>
        <w:rPr>
          <w:b w:val="0"/>
          <w:sz w:val="22"/>
          <w:lang w:val="en-US"/>
        </w:rPr>
        <w:t>considering the intermediate performance metric on AI/ML assisted positioning</w:t>
      </w:r>
      <w:r w:rsidR="00E13418">
        <w:rPr>
          <w:b w:val="0"/>
          <w:sz w:val="22"/>
          <w:lang w:val="en-US"/>
        </w:rPr>
        <w:t xml:space="preserve"> but also</w:t>
      </w:r>
      <w:r w:rsidR="0085188F">
        <w:rPr>
          <w:b w:val="0"/>
          <w:sz w:val="22"/>
          <w:lang w:val="en-US"/>
        </w:rPr>
        <w:t xml:space="preserve"> </w:t>
      </w:r>
      <w:r w:rsidR="00E13418">
        <w:rPr>
          <w:b w:val="0"/>
          <w:sz w:val="22"/>
          <w:lang w:val="en-US"/>
        </w:rPr>
        <w:t xml:space="preserve">depending on the availability of ground truth label </w:t>
      </w:r>
      <w:r w:rsidR="0085188F">
        <w:rPr>
          <w:b w:val="0"/>
          <w:sz w:val="22"/>
          <w:lang w:val="en-US"/>
        </w:rPr>
        <w:t>with</w:t>
      </w:r>
      <w:r w:rsidR="00E13418">
        <w:rPr>
          <w:b w:val="0"/>
          <w:sz w:val="22"/>
          <w:lang w:val="en-US"/>
        </w:rPr>
        <w:t xml:space="preserve"> labelling error</w:t>
      </w:r>
      <w:r w:rsidR="00DE6AB7">
        <w:rPr>
          <w:b w:val="0"/>
          <w:sz w:val="22"/>
          <w:lang w:val="en-US"/>
        </w:rPr>
        <w:t xml:space="preserve">. </w:t>
      </w:r>
    </w:p>
    <w:tbl>
      <w:tblPr>
        <w:tblStyle w:val="a7"/>
        <w:tblW w:w="0" w:type="auto"/>
        <w:tblLook w:val="04A0" w:firstRow="1" w:lastRow="0" w:firstColumn="1" w:lastColumn="0" w:noHBand="0" w:noVBand="1"/>
      </w:tblPr>
      <w:tblGrid>
        <w:gridCol w:w="9016"/>
      </w:tblGrid>
      <w:tr w:rsidR="007D5939" w14:paraId="45A48ED7" w14:textId="77777777" w:rsidTr="00277710">
        <w:tc>
          <w:tcPr>
            <w:tcW w:w="9016" w:type="dxa"/>
          </w:tcPr>
          <w:p w14:paraId="61960ED3" w14:textId="77777777" w:rsidR="00A01048" w:rsidRPr="00A01048" w:rsidRDefault="00A01048" w:rsidP="00A01048">
            <w:pPr>
              <w:widowControl/>
              <w:wordWrap/>
              <w:autoSpaceDE/>
              <w:autoSpaceDN/>
              <w:rPr>
                <w:rFonts w:ascii="Times" w:eastAsia="DengXian" w:hAnsi="Times"/>
                <w:b/>
                <w:sz w:val="20"/>
                <w:szCs w:val="18"/>
                <w:highlight w:val="green"/>
                <w:lang w:val="en-GB" w:eastAsia="zh-CN"/>
              </w:rPr>
            </w:pPr>
            <w:r w:rsidRPr="00A01048">
              <w:rPr>
                <w:rFonts w:ascii="Times" w:eastAsia="DengXian" w:hAnsi="Times" w:hint="eastAsia"/>
                <w:b/>
                <w:sz w:val="20"/>
                <w:szCs w:val="18"/>
                <w:highlight w:val="green"/>
                <w:lang w:val="en-GB" w:eastAsia="zh-CN"/>
              </w:rPr>
              <w:t>A</w:t>
            </w:r>
            <w:r w:rsidRPr="00A01048">
              <w:rPr>
                <w:rFonts w:ascii="Times" w:eastAsia="DengXian" w:hAnsi="Times"/>
                <w:b/>
                <w:sz w:val="20"/>
                <w:szCs w:val="18"/>
                <w:highlight w:val="green"/>
                <w:lang w:val="en-GB" w:eastAsia="zh-CN"/>
              </w:rPr>
              <w:t>greement</w:t>
            </w:r>
          </w:p>
          <w:p w14:paraId="54C390AA" w14:textId="77777777" w:rsidR="00A01048" w:rsidRPr="00A01048" w:rsidRDefault="00A01048" w:rsidP="00A01048">
            <w:pPr>
              <w:widowControl/>
              <w:wordWrap/>
              <w:autoSpaceDE/>
              <w:autoSpaceDN/>
              <w:rPr>
                <w:rFonts w:ascii="Times" w:eastAsia="바탕" w:hAnsi="Times"/>
                <w:color w:val="000000"/>
                <w:sz w:val="20"/>
                <w:szCs w:val="18"/>
                <w:lang w:val="en-GB"/>
              </w:rPr>
            </w:pPr>
            <w:r w:rsidRPr="00A01048">
              <w:rPr>
                <w:rFonts w:ascii="Times" w:eastAsia="바탕" w:hAnsi="Times"/>
                <w:color w:val="000000"/>
                <w:sz w:val="20"/>
                <w:szCs w:val="18"/>
                <w:lang w:val="en-GB"/>
              </w:rPr>
              <w:t xml:space="preserve">For AI/ML assisted positioning with LOS/NLOS indicator as model output, study the impact of labelling error to LOS/NLOS </w:t>
            </w:r>
            <w:bookmarkStart w:id="2" w:name="_Hlk132894047"/>
            <w:r w:rsidRPr="00A01048">
              <w:rPr>
                <w:rFonts w:ascii="Times" w:eastAsia="바탕" w:hAnsi="Times"/>
                <w:color w:val="000000"/>
                <w:sz w:val="20"/>
                <w:szCs w:val="18"/>
                <w:lang w:val="en-GB"/>
              </w:rPr>
              <w:t xml:space="preserve">indicator </w:t>
            </w:r>
            <w:bookmarkEnd w:id="2"/>
            <w:r w:rsidRPr="00A01048">
              <w:rPr>
                <w:rFonts w:ascii="Times" w:eastAsia="바탕" w:hAnsi="Times"/>
                <w:color w:val="000000"/>
                <w:sz w:val="20"/>
                <w:szCs w:val="18"/>
                <w:lang w:val="en-GB"/>
              </w:rPr>
              <w:t>accuracy and/or positioning accuracy.</w:t>
            </w:r>
          </w:p>
          <w:p w14:paraId="6D91A5B1" w14:textId="77777777" w:rsidR="00A01048" w:rsidRPr="00A01048" w:rsidRDefault="00A01048" w:rsidP="00A01048">
            <w:pPr>
              <w:widowControl/>
              <w:numPr>
                <w:ilvl w:val="0"/>
                <w:numId w:val="21"/>
              </w:numPr>
              <w:wordWrap/>
              <w:overflowPunct w:val="0"/>
              <w:autoSpaceDE/>
              <w:autoSpaceDN/>
              <w:adjustRightInd w:val="0"/>
              <w:ind w:leftChars="105" w:left="591"/>
              <w:textAlignment w:val="baseline"/>
              <w:rPr>
                <w:rFonts w:ascii="Times" w:eastAsia="바탕" w:hAnsi="Times"/>
                <w:color w:val="000000"/>
                <w:sz w:val="20"/>
                <w:szCs w:val="18"/>
                <w:lang w:eastAsia="x-none"/>
              </w:rPr>
            </w:pPr>
            <w:r w:rsidRPr="00A01048">
              <w:rPr>
                <w:rFonts w:ascii="Times" w:eastAsia="바탕" w:hAnsi="Times"/>
                <w:color w:val="000000"/>
                <w:sz w:val="20"/>
                <w:szCs w:val="18"/>
                <w:lang w:val="en-GB" w:eastAsia="x-none"/>
              </w:rPr>
              <w:t>The ground truth label error of LOS/NLOS indicator can be modelled as m% LOS label error and n% NLOS label error.</w:t>
            </w:r>
          </w:p>
          <w:p w14:paraId="078E72A3" w14:textId="77777777" w:rsidR="00A01048" w:rsidRPr="00A01048" w:rsidRDefault="00A01048" w:rsidP="00A01048">
            <w:pPr>
              <w:widowControl/>
              <w:numPr>
                <w:ilvl w:val="0"/>
                <w:numId w:val="22"/>
              </w:numPr>
              <w:wordWrap/>
              <w:overflowPunct w:val="0"/>
              <w:autoSpaceDE/>
              <w:autoSpaceDN/>
              <w:adjustRightInd w:val="0"/>
              <w:ind w:leftChars="493" w:left="1505"/>
              <w:textAlignment w:val="baseline"/>
              <w:rPr>
                <w:rFonts w:ascii="Times" w:eastAsia="바탕" w:hAnsi="Times"/>
                <w:color w:val="000000"/>
                <w:sz w:val="20"/>
                <w:szCs w:val="18"/>
                <w:lang w:val="en-GB"/>
              </w:rPr>
            </w:pPr>
            <w:r w:rsidRPr="00A01048">
              <w:rPr>
                <w:rFonts w:ascii="Times" w:eastAsia="바탕" w:hAnsi="Times"/>
                <w:color w:val="000000"/>
                <w:sz w:val="20"/>
                <w:szCs w:val="18"/>
                <w:lang w:val="en-GB"/>
              </w:rPr>
              <w:lastRenderedPageBreak/>
              <w:t>Value m and n are up to sources.</w:t>
            </w:r>
          </w:p>
          <w:p w14:paraId="7ED08A16" w14:textId="77777777" w:rsidR="00A01048" w:rsidRPr="00A01048" w:rsidRDefault="00A01048" w:rsidP="00A01048">
            <w:pPr>
              <w:widowControl/>
              <w:numPr>
                <w:ilvl w:val="0"/>
                <w:numId w:val="21"/>
              </w:numPr>
              <w:wordWrap/>
              <w:overflowPunct w:val="0"/>
              <w:autoSpaceDE/>
              <w:autoSpaceDN/>
              <w:adjustRightInd w:val="0"/>
              <w:ind w:leftChars="105" w:left="591"/>
              <w:textAlignment w:val="baseline"/>
              <w:rPr>
                <w:rFonts w:ascii="Times" w:eastAsia="바탕" w:hAnsi="Times"/>
                <w:color w:val="000000"/>
                <w:sz w:val="20"/>
                <w:szCs w:val="18"/>
                <w:lang w:val="en-GB" w:eastAsia="x-none"/>
              </w:rPr>
            </w:pPr>
            <w:r w:rsidRPr="00A01048">
              <w:rPr>
                <w:rFonts w:ascii="Times" w:eastAsia="바탕" w:hAnsi="Times"/>
                <w:color w:val="000000"/>
                <w:sz w:val="20"/>
                <w:szCs w:val="18"/>
                <w:lang w:val="en-GB" w:eastAsia="x-none"/>
              </w:rPr>
              <w:t>Companies consider at least hard-value LOS</w:t>
            </w:r>
            <w:r w:rsidRPr="00A01048">
              <w:rPr>
                <w:rFonts w:ascii="Times" w:eastAsia="바탕" w:hAnsi="Times"/>
                <w:color w:val="000000"/>
                <w:sz w:val="20"/>
                <w:szCs w:val="18"/>
                <w:lang w:eastAsia="x-none"/>
              </w:rPr>
              <w:t>/NLOS indicator as model output.</w:t>
            </w:r>
          </w:p>
          <w:p w14:paraId="214E7B02" w14:textId="77777777" w:rsidR="00A01048" w:rsidRPr="00A01048" w:rsidRDefault="00A01048" w:rsidP="00A01048">
            <w:pPr>
              <w:widowControl/>
              <w:wordWrap/>
              <w:autoSpaceDE/>
              <w:autoSpaceDN/>
              <w:rPr>
                <w:rFonts w:ascii="Times" w:eastAsia="DengXian" w:hAnsi="Times"/>
                <w:sz w:val="20"/>
                <w:szCs w:val="18"/>
                <w:highlight w:val="green"/>
                <w:lang w:val="en-GB" w:eastAsia="zh-CN"/>
              </w:rPr>
            </w:pPr>
          </w:p>
          <w:p w14:paraId="5AD1CFDF" w14:textId="77777777" w:rsidR="00A01048" w:rsidRPr="00A01048" w:rsidRDefault="00A01048" w:rsidP="00A01048">
            <w:pPr>
              <w:widowControl/>
              <w:wordWrap/>
              <w:autoSpaceDE/>
              <w:autoSpaceDN/>
              <w:rPr>
                <w:rFonts w:ascii="Times" w:eastAsia="DengXian" w:hAnsi="Times"/>
                <w:b/>
                <w:sz w:val="20"/>
                <w:szCs w:val="18"/>
                <w:highlight w:val="green"/>
                <w:lang w:val="en-GB" w:eastAsia="zh-CN"/>
              </w:rPr>
            </w:pPr>
            <w:r w:rsidRPr="00A01048">
              <w:rPr>
                <w:rFonts w:ascii="Times" w:eastAsia="DengXian" w:hAnsi="Times" w:hint="eastAsia"/>
                <w:b/>
                <w:sz w:val="20"/>
                <w:szCs w:val="18"/>
                <w:highlight w:val="green"/>
                <w:lang w:val="en-GB" w:eastAsia="zh-CN"/>
              </w:rPr>
              <w:t>A</w:t>
            </w:r>
            <w:r w:rsidRPr="00A01048">
              <w:rPr>
                <w:rFonts w:ascii="Times" w:eastAsia="DengXian" w:hAnsi="Times"/>
                <w:b/>
                <w:sz w:val="20"/>
                <w:szCs w:val="18"/>
                <w:highlight w:val="green"/>
                <w:lang w:val="en-GB" w:eastAsia="zh-CN"/>
              </w:rPr>
              <w:t>greement</w:t>
            </w:r>
          </w:p>
          <w:p w14:paraId="3E20772D" w14:textId="77777777" w:rsidR="00A01048" w:rsidRPr="00A01048" w:rsidRDefault="00A01048" w:rsidP="00A01048">
            <w:pPr>
              <w:widowControl/>
              <w:wordWrap/>
              <w:autoSpaceDE/>
              <w:autoSpaceDN/>
              <w:rPr>
                <w:rFonts w:ascii="Times" w:eastAsia="바탕" w:hAnsi="Times"/>
                <w:color w:val="000000"/>
                <w:sz w:val="20"/>
                <w:szCs w:val="18"/>
                <w:lang w:val="en-GB"/>
              </w:rPr>
            </w:pPr>
            <w:r w:rsidRPr="00A01048">
              <w:rPr>
                <w:rFonts w:ascii="Times" w:eastAsia="바탕" w:hAnsi="Times"/>
                <w:color w:val="000000"/>
                <w:sz w:val="20"/>
                <w:szCs w:val="18"/>
                <w:lang w:val="en-GB"/>
              </w:rPr>
              <w:t>For AI/ML assisted positioning with TOA as model output, study the impact of labelling error to TOA accuracy and/or positioning accuracy.</w:t>
            </w:r>
          </w:p>
          <w:p w14:paraId="7E88D907" w14:textId="77777777" w:rsidR="00A01048" w:rsidRPr="00A01048" w:rsidRDefault="00A01048" w:rsidP="00A01048">
            <w:pPr>
              <w:widowControl/>
              <w:numPr>
                <w:ilvl w:val="0"/>
                <w:numId w:val="21"/>
              </w:numPr>
              <w:wordWrap/>
              <w:overflowPunct w:val="0"/>
              <w:autoSpaceDE/>
              <w:autoSpaceDN/>
              <w:adjustRightInd w:val="0"/>
              <w:ind w:leftChars="105" w:left="591"/>
              <w:textAlignment w:val="baseline"/>
              <w:rPr>
                <w:rFonts w:ascii="Times" w:eastAsia="바탕" w:hAnsi="Times"/>
                <w:color w:val="000000"/>
                <w:sz w:val="20"/>
                <w:szCs w:val="18"/>
                <w:lang w:val="en-GB" w:eastAsia="x-none"/>
              </w:rPr>
            </w:pPr>
            <w:r w:rsidRPr="00A01048">
              <w:rPr>
                <w:rFonts w:ascii="Times" w:eastAsia="바탕" w:hAnsi="Times"/>
                <w:color w:val="000000"/>
                <w:sz w:val="20"/>
                <w:szCs w:val="18"/>
                <w:lang w:val="en-GB"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62FAE005" w14:textId="77777777" w:rsidR="00A01048" w:rsidRPr="00A01048" w:rsidRDefault="00A01048" w:rsidP="00A01048">
            <w:pPr>
              <w:widowControl/>
              <w:numPr>
                <w:ilvl w:val="0"/>
                <w:numId w:val="22"/>
              </w:numPr>
              <w:wordWrap/>
              <w:overflowPunct w:val="0"/>
              <w:autoSpaceDE/>
              <w:autoSpaceDN/>
              <w:adjustRightInd w:val="0"/>
              <w:ind w:leftChars="493" w:left="1505"/>
              <w:textAlignment w:val="baseline"/>
              <w:rPr>
                <w:rFonts w:ascii="Times" w:eastAsia="바탕" w:hAnsi="Times"/>
                <w:color w:val="000000"/>
                <w:sz w:val="20"/>
                <w:szCs w:val="18"/>
                <w:lang w:val="en-GB"/>
              </w:rPr>
            </w:pPr>
            <w:r w:rsidRPr="00A01048">
              <w:rPr>
                <w:rFonts w:ascii="Times" w:eastAsia="바탕" w:hAnsi="Times"/>
                <w:color w:val="000000"/>
                <w:sz w:val="20"/>
                <w:szCs w:val="18"/>
                <w:lang w:val="en-GB"/>
              </w:rPr>
              <w:t>Value L is up to sources.</w:t>
            </w:r>
          </w:p>
          <w:p w14:paraId="4D711108" w14:textId="77777777" w:rsidR="00A01048" w:rsidRPr="00A01048" w:rsidRDefault="00A01048" w:rsidP="00A01048">
            <w:pPr>
              <w:widowControl/>
              <w:numPr>
                <w:ilvl w:val="0"/>
                <w:numId w:val="21"/>
              </w:numPr>
              <w:wordWrap/>
              <w:overflowPunct w:val="0"/>
              <w:autoSpaceDE/>
              <w:autoSpaceDN/>
              <w:adjustRightInd w:val="0"/>
              <w:ind w:leftChars="105" w:left="591"/>
              <w:textAlignment w:val="baseline"/>
              <w:rPr>
                <w:rFonts w:ascii="Times" w:eastAsia="바탕" w:hAnsi="Times"/>
                <w:color w:val="000000"/>
                <w:sz w:val="20"/>
                <w:szCs w:val="18"/>
                <w:lang w:val="en-GB" w:eastAsia="x-none"/>
              </w:rPr>
            </w:pPr>
            <w:r w:rsidRPr="00A01048">
              <w:rPr>
                <w:rFonts w:ascii="Times" w:eastAsia="바탕" w:hAnsi="Times"/>
                <w:color w:val="000000"/>
                <w:sz w:val="20"/>
                <w:szCs w:val="18"/>
                <w:lang w:val="en-GB" w:eastAsia="x-none"/>
              </w:rPr>
              <w:t>Other models of labelling error are not precluded</w:t>
            </w:r>
          </w:p>
          <w:p w14:paraId="05A74B5B" w14:textId="77777777" w:rsidR="00A01048" w:rsidRPr="00A01048" w:rsidRDefault="00A01048" w:rsidP="00A01048">
            <w:pPr>
              <w:widowControl/>
              <w:numPr>
                <w:ilvl w:val="0"/>
                <w:numId w:val="21"/>
              </w:numPr>
              <w:wordWrap/>
              <w:overflowPunct w:val="0"/>
              <w:autoSpaceDE/>
              <w:autoSpaceDN/>
              <w:adjustRightInd w:val="0"/>
              <w:ind w:leftChars="105" w:left="591"/>
              <w:textAlignment w:val="baseline"/>
              <w:rPr>
                <w:rFonts w:ascii="Times" w:eastAsia="바탕" w:hAnsi="Times"/>
                <w:color w:val="000000"/>
                <w:sz w:val="20"/>
                <w:szCs w:val="18"/>
                <w:lang w:val="en-GB" w:eastAsia="x-none"/>
              </w:rPr>
            </w:pPr>
            <w:r w:rsidRPr="00A01048">
              <w:rPr>
                <w:rFonts w:ascii="Times" w:eastAsia="바탕" w:hAnsi="Times"/>
                <w:color w:val="000000"/>
                <w:sz w:val="20"/>
                <w:szCs w:val="18"/>
                <w:lang w:val="en-GB" w:eastAsia="x-none"/>
              </w:rPr>
              <w:t>Other timing information, e.g., RSTD, as model output is not precluded.</w:t>
            </w:r>
          </w:p>
          <w:p w14:paraId="7E02A7AA" w14:textId="77777777" w:rsidR="00A01048" w:rsidRPr="00A01048" w:rsidRDefault="00A01048" w:rsidP="00A01048">
            <w:pPr>
              <w:widowControl/>
              <w:wordWrap/>
              <w:autoSpaceDE/>
              <w:autoSpaceDN/>
              <w:rPr>
                <w:rFonts w:ascii="Times" w:eastAsia="바탕" w:hAnsi="Times"/>
                <w:sz w:val="20"/>
                <w:szCs w:val="18"/>
                <w:highlight w:val="green"/>
                <w:lang w:val="en-GB"/>
              </w:rPr>
            </w:pPr>
          </w:p>
          <w:p w14:paraId="46E71B25" w14:textId="77777777" w:rsidR="00A01048" w:rsidRPr="00A01048" w:rsidRDefault="00A01048" w:rsidP="00A01048">
            <w:pPr>
              <w:widowControl/>
              <w:wordWrap/>
              <w:autoSpaceDE/>
              <w:autoSpaceDN/>
              <w:rPr>
                <w:rFonts w:ascii="Times" w:eastAsia="바탕" w:hAnsi="Times"/>
                <w:b/>
                <w:sz w:val="20"/>
                <w:szCs w:val="18"/>
                <w:highlight w:val="green"/>
                <w:lang w:val="en-GB"/>
              </w:rPr>
            </w:pPr>
            <w:r w:rsidRPr="00A01048">
              <w:rPr>
                <w:rFonts w:ascii="Times" w:eastAsia="바탕" w:hAnsi="Times"/>
                <w:b/>
                <w:sz w:val="20"/>
                <w:szCs w:val="18"/>
                <w:highlight w:val="green"/>
                <w:lang w:val="en-GB"/>
              </w:rPr>
              <w:t>Agreement</w:t>
            </w:r>
          </w:p>
          <w:p w14:paraId="2B0933FB" w14:textId="77777777" w:rsidR="00A01048" w:rsidRPr="00A01048" w:rsidRDefault="00A01048" w:rsidP="00A01048">
            <w:pPr>
              <w:widowControl/>
              <w:wordWrap/>
              <w:autoSpaceDE/>
              <w:autoSpaceDN/>
              <w:rPr>
                <w:rFonts w:ascii="Times" w:eastAsia="바탕" w:hAnsi="Times"/>
                <w:sz w:val="20"/>
                <w:szCs w:val="18"/>
                <w:lang w:val="en-GB"/>
              </w:rPr>
            </w:pPr>
            <w:r w:rsidRPr="00A01048">
              <w:rPr>
                <w:rFonts w:ascii="Times" w:eastAsia="바탕" w:hAnsi="Times"/>
                <w:sz w:val="20"/>
                <w:szCs w:val="18"/>
                <w:lang w:val="en-GB"/>
              </w:rPr>
              <w:t>For evaluation of both the direct AI/ML positioning and AI/ML assisted positioning, company optionally adopt delay profile (DP) as a type of information for model input.</w:t>
            </w:r>
          </w:p>
          <w:p w14:paraId="1B1C0059" w14:textId="77777777" w:rsidR="00A01048" w:rsidRPr="00A01048" w:rsidRDefault="00A01048" w:rsidP="00A01048">
            <w:pPr>
              <w:widowControl/>
              <w:numPr>
                <w:ilvl w:val="0"/>
                <w:numId w:val="20"/>
              </w:numPr>
              <w:wordWrap/>
              <w:overflowPunct w:val="0"/>
              <w:autoSpaceDE/>
              <w:autoSpaceDN/>
              <w:adjustRightInd w:val="0"/>
              <w:ind w:leftChars="105" w:left="591"/>
              <w:textAlignment w:val="baseline"/>
              <w:rPr>
                <w:rFonts w:ascii="Times" w:eastAsia="바탕" w:hAnsi="Times"/>
                <w:sz w:val="20"/>
                <w:szCs w:val="18"/>
                <w:lang w:val="en-GB"/>
              </w:rPr>
            </w:pPr>
            <w:r w:rsidRPr="00A01048">
              <w:rPr>
                <w:rFonts w:ascii="Times" w:eastAsia="바탕" w:hAnsi="Times"/>
                <w:sz w:val="20"/>
                <w:szCs w:val="18"/>
                <w:lang w:val="en-GB"/>
              </w:rPr>
              <w:t>DP is a degenerated version of PDP, where the path power is not provided.</w:t>
            </w:r>
          </w:p>
          <w:p w14:paraId="1C4619D8" w14:textId="77777777" w:rsidR="00A01048" w:rsidRPr="00A01048" w:rsidRDefault="00A01048" w:rsidP="00A01048">
            <w:pPr>
              <w:widowControl/>
              <w:wordWrap/>
              <w:autoSpaceDE/>
              <w:autoSpaceDN/>
              <w:rPr>
                <w:rFonts w:ascii="Times" w:eastAsia="바탕" w:hAnsi="Times"/>
                <w:sz w:val="20"/>
                <w:szCs w:val="18"/>
                <w:lang w:val="en-GB"/>
              </w:rPr>
            </w:pPr>
          </w:p>
          <w:p w14:paraId="55D32A3A" w14:textId="77777777" w:rsidR="00A01048" w:rsidRPr="00A01048" w:rsidRDefault="00A01048" w:rsidP="00A01048">
            <w:pPr>
              <w:widowControl/>
              <w:wordWrap/>
              <w:autoSpaceDE/>
              <w:autoSpaceDN/>
              <w:rPr>
                <w:rFonts w:ascii="Times" w:eastAsia="DengXian" w:hAnsi="Times"/>
                <w:b/>
                <w:sz w:val="20"/>
                <w:szCs w:val="18"/>
                <w:highlight w:val="green"/>
                <w:lang w:val="en-GB" w:eastAsia="zh-CN"/>
              </w:rPr>
            </w:pPr>
            <w:r w:rsidRPr="00A01048">
              <w:rPr>
                <w:rFonts w:ascii="Times" w:eastAsia="DengXian" w:hAnsi="Times" w:hint="eastAsia"/>
                <w:b/>
                <w:sz w:val="20"/>
                <w:szCs w:val="18"/>
                <w:highlight w:val="green"/>
                <w:lang w:val="en-GB" w:eastAsia="zh-CN"/>
              </w:rPr>
              <w:t>A</w:t>
            </w:r>
            <w:r w:rsidRPr="00A01048">
              <w:rPr>
                <w:rFonts w:ascii="Times" w:eastAsia="DengXian" w:hAnsi="Times"/>
                <w:b/>
                <w:sz w:val="20"/>
                <w:szCs w:val="18"/>
                <w:highlight w:val="green"/>
                <w:lang w:val="en-GB" w:eastAsia="zh-CN"/>
              </w:rPr>
              <w:t>greement</w:t>
            </w:r>
          </w:p>
          <w:p w14:paraId="4FE00412" w14:textId="2107D1EF" w:rsidR="00A01048" w:rsidRPr="00A01048" w:rsidRDefault="00A01048" w:rsidP="00A01048">
            <w:pPr>
              <w:widowControl/>
              <w:wordWrap/>
              <w:autoSpaceDE/>
              <w:autoSpaceDN/>
              <w:rPr>
                <w:rFonts w:ascii="Times" w:eastAsia="바탕" w:hAnsi="Times"/>
                <w:sz w:val="20"/>
                <w:szCs w:val="18"/>
                <w:lang w:val="en-GB"/>
              </w:rPr>
            </w:pPr>
            <w:r w:rsidRPr="00A01048">
              <w:rPr>
                <w:rFonts w:ascii="Times" w:eastAsia="바탕" w:hAnsi="Times"/>
                <w:sz w:val="20"/>
                <w:szCs w:val="18"/>
                <w:lang w:val="en-GB"/>
              </w:rPr>
              <w:t>For the evaluation of AI/ML based positioning method, the measurement size and signalling overhead for the model input is reported.</w:t>
            </w:r>
          </w:p>
          <w:p w14:paraId="60090A0B" w14:textId="77777777" w:rsidR="00A01048" w:rsidRPr="00A01048" w:rsidRDefault="00A01048" w:rsidP="00A01048">
            <w:pPr>
              <w:widowControl/>
              <w:wordWrap/>
              <w:autoSpaceDE/>
              <w:autoSpaceDN/>
              <w:rPr>
                <w:rFonts w:ascii="Times" w:eastAsia="바탕" w:hAnsi="Times"/>
                <w:sz w:val="20"/>
                <w:szCs w:val="18"/>
                <w:lang w:val="en-GB"/>
              </w:rPr>
            </w:pPr>
          </w:p>
          <w:p w14:paraId="485A4032" w14:textId="77777777" w:rsidR="00A01048" w:rsidRPr="00A01048" w:rsidRDefault="00A01048" w:rsidP="00A01048">
            <w:pPr>
              <w:widowControl/>
              <w:wordWrap/>
              <w:autoSpaceDE/>
              <w:autoSpaceDN/>
              <w:rPr>
                <w:rFonts w:ascii="Times" w:eastAsia="바탕" w:hAnsi="Times"/>
                <w:b/>
                <w:sz w:val="20"/>
                <w:szCs w:val="18"/>
                <w:highlight w:val="green"/>
                <w:lang w:val="en-GB"/>
              </w:rPr>
            </w:pPr>
            <w:r w:rsidRPr="00A01048">
              <w:rPr>
                <w:rFonts w:ascii="Times" w:eastAsia="바탕" w:hAnsi="Times"/>
                <w:b/>
                <w:sz w:val="20"/>
                <w:szCs w:val="18"/>
                <w:highlight w:val="green"/>
                <w:lang w:val="en-GB"/>
              </w:rPr>
              <w:t>Agreement</w:t>
            </w:r>
          </w:p>
          <w:p w14:paraId="495D9801" w14:textId="77777777" w:rsidR="00A01048" w:rsidRPr="00A01048" w:rsidRDefault="00A01048" w:rsidP="00A01048">
            <w:pPr>
              <w:widowControl/>
              <w:wordWrap/>
              <w:autoSpaceDE/>
              <w:autoSpaceDN/>
              <w:rPr>
                <w:rFonts w:ascii="Times" w:eastAsia="바탕" w:hAnsi="Times"/>
                <w:sz w:val="20"/>
                <w:szCs w:val="18"/>
                <w:lang w:val="en-GB"/>
              </w:rPr>
            </w:pPr>
            <w:r w:rsidRPr="00A01048">
              <w:rPr>
                <w:rFonts w:ascii="Times" w:eastAsia="바탕" w:hAnsi="Times"/>
                <w:sz w:val="20"/>
                <w:szCs w:val="18"/>
                <w:lang w:val="en-GB"/>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269D3009" w14:textId="77777777" w:rsidR="00A01048" w:rsidRPr="00A01048" w:rsidRDefault="00A01048" w:rsidP="00A01048">
            <w:pPr>
              <w:widowControl/>
              <w:numPr>
                <w:ilvl w:val="0"/>
                <w:numId w:val="20"/>
              </w:numPr>
              <w:wordWrap/>
              <w:overflowPunct w:val="0"/>
              <w:autoSpaceDE/>
              <w:autoSpaceDN/>
              <w:adjustRightInd w:val="0"/>
              <w:ind w:leftChars="105" w:left="591"/>
              <w:textAlignment w:val="baseline"/>
              <w:rPr>
                <w:rFonts w:ascii="Times" w:eastAsia="바탕" w:hAnsi="Times"/>
                <w:sz w:val="20"/>
                <w:szCs w:val="18"/>
                <w:lang w:eastAsia="x-none"/>
              </w:rPr>
            </w:pPr>
            <w:r w:rsidRPr="00A01048">
              <w:rPr>
                <w:rFonts w:ascii="Times" w:eastAsia="바탕" w:hAnsi="Times"/>
                <w:b/>
                <w:bCs/>
                <w:sz w:val="20"/>
                <w:szCs w:val="18"/>
                <w:lang w:eastAsia="x-none"/>
              </w:rPr>
              <w:t>Approach 1</w:t>
            </w:r>
            <w:r w:rsidRPr="00A01048">
              <w:rPr>
                <w:rFonts w:ascii="Times" w:eastAsia="바탕" w:hAnsi="Times"/>
                <w:sz w:val="20"/>
                <w:szCs w:val="18"/>
                <w:lang w:eastAsia="x-none"/>
              </w:rPr>
              <w:t xml:space="preserve">: Model input size stays constant as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=18. The number of TRPs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xml:space="preserve">) that provide measurements to model input varies. When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 xml:space="preserve">TRP </w:t>
            </w:r>
            <w:r w:rsidRPr="00A01048">
              <w:rPr>
                <w:rFonts w:ascii="Times" w:eastAsia="바탕" w:hAnsi="Times"/>
                <w:sz w:val="20"/>
                <w:szCs w:val="18"/>
                <w:lang w:eastAsia="x-none"/>
              </w:rPr>
              <w:t xml:space="preserve">&lt;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the remaining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 xml:space="preserve">TRP </w:t>
            </w:r>
            <w:r w:rsidRPr="00A01048">
              <w:rPr>
                <w:rFonts w:ascii="Times" w:eastAsia="바탕" w:hAnsi="Times"/>
                <w:sz w:val="20"/>
                <w:szCs w:val="18"/>
                <w:lang w:val="en-GB" w:eastAsia="x-none"/>
              </w:rPr>
              <w:sym w:font="Symbol" w:char="F02D"/>
            </w:r>
            <w:r w:rsidRPr="00A01048">
              <w:rPr>
                <w:rFonts w:ascii="Times" w:eastAsia="바탕" w:hAnsi="Times"/>
                <w:sz w:val="20"/>
                <w:szCs w:val="18"/>
                <w:lang w:val="en-GB" w:eastAsia="x-none"/>
              </w:rPr>
              <w:t xml:space="preserve"> 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TRPs do not provide measurements to model input, i.e., measurement value is set to 0.</w:t>
            </w:r>
          </w:p>
          <w:p w14:paraId="7748A2A8" w14:textId="77777777" w:rsidR="00A01048" w:rsidRPr="00A01048" w:rsidRDefault="00A01048" w:rsidP="00A01048">
            <w:pPr>
              <w:widowControl/>
              <w:numPr>
                <w:ilvl w:val="1"/>
                <w:numId w:val="20"/>
              </w:numPr>
              <w:wordWrap/>
              <w:overflowPunct w:val="0"/>
              <w:autoSpaceDE/>
              <w:autoSpaceDN/>
              <w:adjustRightInd w:val="0"/>
              <w:ind w:leftChars="465" w:left="1383"/>
              <w:textAlignment w:val="baseline"/>
              <w:rPr>
                <w:rFonts w:ascii="Times" w:eastAsia="바탕" w:hAnsi="Times"/>
                <w:sz w:val="20"/>
                <w:szCs w:val="18"/>
                <w:lang w:eastAsia="x-none"/>
              </w:rPr>
            </w:pPr>
            <w:r w:rsidRPr="00A01048">
              <w:rPr>
                <w:rFonts w:ascii="Times" w:eastAsia="바탕" w:hAnsi="Times"/>
                <w:b/>
                <w:bCs/>
                <w:sz w:val="20"/>
                <w:szCs w:val="18"/>
                <w:lang w:eastAsia="x-none"/>
              </w:rPr>
              <w:t>Approach 1-A</w:t>
            </w:r>
            <w:r w:rsidRPr="00A01048">
              <w:rPr>
                <w:rFonts w:ascii="Times" w:eastAsia="바탕" w:hAnsi="Times"/>
                <w:sz w:val="20"/>
                <w:szCs w:val="18"/>
                <w:lang w:eastAsia="x-none"/>
              </w:rPr>
              <w:t>. The set of TRPs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that provide measurements is fixed.</w:t>
            </w:r>
          </w:p>
          <w:p w14:paraId="3894FB9F" w14:textId="77777777" w:rsidR="00A01048" w:rsidRPr="00A01048" w:rsidRDefault="00A01048" w:rsidP="00A01048">
            <w:pPr>
              <w:widowControl/>
              <w:numPr>
                <w:ilvl w:val="1"/>
                <w:numId w:val="20"/>
              </w:numPr>
              <w:wordWrap/>
              <w:overflowPunct w:val="0"/>
              <w:autoSpaceDE/>
              <w:autoSpaceDN/>
              <w:adjustRightInd w:val="0"/>
              <w:ind w:leftChars="465" w:left="1383"/>
              <w:textAlignment w:val="baseline"/>
              <w:rPr>
                <w:rFonts w:ascii="Times" w:eastAsia="바탕" w:hAnsi="Times"/>
                <w:sz w:val="20"/>
                <w:szCs w:val="18"/>
                <w:lang w:eastAsia="x-none"/>
              </w:rPr>
            </w:pPr>
            <w:r w:rsidRPr="00A01048">
              <w:rPr>
                <w:rFonts w:ascii="Times" w:eastAsia="바탕" w:hAnsi="Times"/>
                <w:b/>
                <w:bCs/>
                <w:sz w:val="20"/>
                <w:szCs w:val="18"/>
                <w:lang w:eastAsia="x-none"/>
              </w:rPr>
              <w:t>Approach 1-B</w:t>
            </w:r>
            <w:r w:rsidRPr="00A01048">
              <w:rPr>
                <w:rFonts w:ascii="Times" w:eastAsia="바탕" w:hAnsi="Times"/>
                <w:sz w:val="20"/>
                <w:szCs w:val="18"/>
                <w:lang w:eastAsia="x-none"/>
              </w:rPr>
              <w:t>. The set of TRPs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that provide measurements can change dynamically.</w:t>
            </w:r>
          </w:p>
          <w:p w14:paraId="4685CE84" w14:textId="77777777" w:rsidR="00A01048" w:rsidRPr="00A01048" w:rsidRDefault="00A01048" w:rsidP="00A01048">
            <w:pPr>
              <w:widowControl/>
              <w:numPr>
                <w:ilvl w:val="1"/>
                <w:numId w:val="20"/>
              </w:numPr>
              <w:wordWrap/>
              <w:overflowPunct w:val="0"/>
              <w:autoSpaceDE/>
              <w:autoSpaceDN/>
              <w:adjustRightInd w:val="0"/>
              <w:ind w:leftChars="465" w:left="1383"/>
              <w:textAlignment w:val="baseline"/>
              <w:rPr>
                <w:rFonts w:ascii="Times" w:eastAsia="바탕" w:hAnsi="Times"/>
                <w:sz w:val="20"/>
                <w:szCs w:val="18"/>
                <w:lang w:eastAsia="x-none"/>
              </w:rPr>
            </w:pPr>
            <w:r w:rsidRPr="00A01048">
              <w:rPr>
                <w:rFonts w:ascii="Times" w:eastAsia="바탕" w:hAnsi="Times"/>
                <w:sz w:val="20"/>
                <w:szCs w:val="18"/>
                <w:lang w:eastAsia="x-none"/>
              </w:rPr>
              <w:t>Note: for Approach 1, one model is provided to cover the entire evaluation area.</w:t>
            </w:r>
          </w:p>
          <w:p w14:paraId="165069EF" w14:textId="77777777" w:rsidR="00A01048" w:rsidRPr="00A01048" w:rsidRDefault="00A01048" w:rsidP="00A01048">
            <w:pPr>
              <w:widowControl/>
              <w:numPr>
                <w:ilvl w:val="0"/>
                <w:numId w:val="20"/>
              </w:numPr>
              <w:wordWrap/>
              <w:overflowPunct w:val="0"/>
              <w:autoSpaceDE/>
              <w:autoSpaceDN/>
              <w:adjustRightInd w:val="0"/>
              <w:ind w:leftChars="105" w:left="591"/>
              <w:textAlignment w:val="baseline"/>
              <w:rPr>
                <w:rFonts w:ascii="Times" w:eastAsia="바탕" w:hAnsi="Times"/>
                <w:sz w:val="20"/>
                <w:szCs w:val="18"/>
                <w:lang w:eastAsia="x-none"/>
              </w:rPr>
            </w:pPr>
            <w:r w:rsidRPr="00A01048">
              <w:rPr>
                <w:rFonts w:ascii="Times" w:eastAsia="바탕" w:hAnsi="Times"/>
                <w:b/>
                <w:bCs/>
                <w:sz w:val="20"/>
                <w:szCs w:val="18"/>
                <w:lang w:eastAsia="x-none"/>
              </w:rPr>
              <w:t>Approach 2</w:t>
            </w:r>
            <w:r w:rsidRPr="00A01048">
              <w:rPr>
                <w:rFonts w:ascii="Times" w:eastAsia="바탕" w:hAnsi="Times"/>
                <w:sz w:val="20"/>
                <w:szCs w:val="18"/>
                <w:lang w:eastAsia="x-none"/>
              </w:rPr>
              <w:t>: The TRP dimension of model input is equal to the number of TRPs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that provide measurements as model input</w:t>
            </w:r>
            <w:r w:rsidRPr="00A01048">
              <w:rPr>
                <w:rFonts w:ascii="Times" w:eastAsia="바탕" w:hAnsi="Times"/>
                <w:sz w:val="20"/>
                <w:szCs w:val="18"/>
                <w:lang w:val="en-GB" w:eastAsia="x-none"/>
              </w:rPr>
              <w:t xml:space="preserve">. </w:t>
            </w:r>
            <w:r w:rsidRPr="00A01048">
              <w:rPr>
                <w:rFonts w:ascii="Times" w:eastAsia="바탕" w:hAnsi="Times"/>
                <w:sz w:val="20"/>
                <w:szCs w:val="18"/>
                <w:lang w:eastAsia="x-none"/>
              </w:rPr>
              <w:t xml:space="preserve">When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 xml:space="preserve">TRP </w:t>
            </w:r>
            <w:r w:rsidRPr="00A01048">
              <w:rPr>
                <w:rFonts w:ascii="Times" w:eastAsia="바탕" w:hAnsi="Times"/>
                <w:sz w:val="20"/>
                <w:szCs w:val="18"/>
                <w:lang w:eastAsia="x-none"/>
              </w:rPr>
              <w:t xml:space="preserve">&lt;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the remaining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 xml:space="preserve">TRP </w:t>
            </w:r>
            <w:r w:rsidRPr="00A01048">
              <w:rPr>
                <w:rFonts w:ascii="Times" w:eastAsia="바탕" w:hAnsi="Times"/>
                <w:sz w:val="20"/>
                <w:szCs w:val="18"/>
                <w:lang w:val="en-GB" w:eastAsia="x-none"/>
              </w:rPr>
              <w:sym w:font="Symbol" w:char="F02D"/>
            </w:r>
            <w:r w:rsidRPr="00A01048">
              <w:rPr>
                <w:rFonts w:ascii="Times" w:eastAsia="바탕" w:hAnsi="Times"/>
                <w:sz w:val="20"/>
                <w:szCs w:val="18"/>
                <w:lang w:val="en-GB" w:eastAsia="x-none"/>
              </w:rPr>
              <w:t xml:space="preserve"> 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TRPs are ignored by the given model.</w:t>
            </w:r>
            <w:r w:rsidRPr="00A01048">
              <w:rPr>
                <w:rFonts w:ascii="Times" w:eastAsia="바탕" w:hAnsi="Times"/>
                <w:sz w:val="20"/>
                <w:szCs w:val="18"/>
                <w:lang w:val="en-GB" w:eastAsia="x-none"/>
              </w:rPr>
              <w:t xml:space="preserve"> For a given AI/ML model, t</w:t>
            </w:r>
            <w:r w:rsidRPr="00A01048">
              <w:rPr>
                <w:rFonts w:ascii="Times" w:eastAsia="바탕" w:hAnsi="Times"/>
                <w:sz w:val="20"/>
                <w:szCs w:val="18"/>
                <w:lang w:eastAsia="x-none"/>
              </w:rPr>
              <w:t>he set of TRPs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xml:space="preserve">) that provide measurements is fixed. </w:t>
            </w:r>
          </w:p>
          <w:p w14:paraId="25FCB058" w14:textId="77777777" w:rsidR="00A01048" w:rsidRPr="00A01048" w:rsidRDefault="00A01048" w:rsidP="00A01048">
            <w:pPr>
              <w:widowControl/>
              <w:numPr>
                <w:ilvl w:val="1"/>
                <w:numId w:val="20"/>
              </w:numPr>
              <w:wordWrap/>
              <w:overflowPunct w:val="0"/>
              <w:autoSpaceDE/>
              <w:autoSpaceDN/>
              <w:adjustRightInd w:val="0"/>
              <w:ind w:leftChars="465" w:left="1383"/>
              <w:textAlignment w:val="baseline"/>
              <w:rPr>
                <w:rFonts w:ascii="Times" w:eastAsia="바탕" w:hAnsi="Times"/>
                <w:sz w:val="20"/>
                <w:szCs w:val="18"/>
                <w:lang w:eastAsia="x-none"/>
              </w:rPr>
            </w:pPr>
            <w:r w:rsidRPr="00A01048">
              <w:rPr>
                <w:rFonts w:ascii="Times" w:eastAsia="바탕" w:hAnsi="Times"/>
                <w:sz w:val="20"/>
                <w:szCs w:val="18"/>
                <w:lang w:eastAsia="x-none"/>
              </w:rPr>
              <w:t xml:space="preserve">For Approach 2: one model can be provided to cover the entire evaluation area, which is equivalent to deploying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xml:space="preserve"> TRPs in the evaluation area for positioning if ignoring the potential inference from the remaining (</w:t>
            </w:r>
            <w:r w:rsidRPr="00A01048">
              <w:rPr>
                <w:rFonts w:ascii="Times" w:eastAsia="바탕" w:hAnsi="Times"/>
                <w:sz w:val="20"/>
                <w:szCs w:val="18"/>
                <w:lang w:val="en-GB" w:eastAsia="x-none"/>
              </w:rPr>
              <w:t>18</w:t>
            </w:r>
            <w:r w:rsidRPr="00A01048">
              <w:rPr>
                <w:rFonts w:ascii="Times" w:eastAsia="바탕" w:hAnsi="Times"/>
                <w:sz w:val="20"/>
                <w:szCs w:val="18"/>
                <w:vertAlign w:val="subscript"/>
                <w:lang w:val="en-GB" w:eastAsia="x-none"/>
              </w:rPr>
              <w:t xml:space="preserve"> </w:t>
            </w:r>
            <w:r w:rsidRPr="00A01048">
              <w:rPr>
                <w:rFonts w:ascii="Times" w:eastAsia="바탕" w:hAnsi="Times"/>
                <w:sz w:val="20"/>
                <w:szCs w:val="18"/>
                <w:lang w:val="en-GB" w:eastAsia="x-none"/>
              </w:rPr>
              <w:sym w:font="Symbol" w:char="F02D"/>
            </w:r>
            <w:r w:rsidRPr="00A01048">
              <w:rPr>
                <w:rFonts w:ascii="Times" w:eastAsia="바탕" w:hAnsi="Times"/>
                <w:sz w:val="20"/>
                <w:szCs w:val="18"/>
                <w:lang w:val="en-GB" w:eastAsia="x-none"/>
              </w:rPr>
              <w:t xml:space="preserve"> N’</w:t>
            </w:r>
            <w:r w:rsidRPr="00A01048">
              <w:rPr>
                <w:rFonts w:ascii="Times" w:eastAsia="바탕" w:hAnsi="Times"/>
                <w:sz w:val="20"/>
                <w:szCs w:val="18"/>
                <w:vertAlign w:val="subscript"/>
                <w:lang w:val="en-GB" w:eastAsia="x-none"/>
              </w:rPr>
              <w:t>TRP</w:t>
            </w:r>
            <w:r w:rsidRPr="00A01048">
              <w:rPr>
                <w:rFonts w:ascii="Times" w:eastAsia="바탕" w:hAnsi="Times"/>
                <w:sz w:val="20"/>
                <w:szCs w:val="18"/>
                <w:lang w:eastAsia="x-none"/>
              </w:rPr>
              <w:t>) TRPs.</w:t>
            </w:r>
          </w:p>
          <w:p w14:paraId="6A05F47C" w14:textId="77777777" w:rsidR="00A01048" w:rsidRPr="00A01048" w:rsidRDefault="00A01048" w:rsidP="00A01048">
            <w:pPr>
              <w:widowControl/>
              <w:numPr>
                <w:ilvl w:val="1"/>
                <w:numId w:val="20"/>
              </w:numPr>
              <w:wordWrap/>
              <w:overflowPunct w:val="0"/>
              <w:autoSpaceDE/>
              <w:autoSpaceDN/>
              <w:adjustRightInd w:val="0"/>
              <w:ind w:leftChars="465" w:left="1383"/>
              <w:textAlignment w:val="baseline"/>
              <w:rPr>
                <w:rFonts w:ascii="Times" w:eastAsia="바탕" w:hAnsi="Times"/>
                <w:sz w:val="20"/>
                <w:szCs w:val="18"/>
                <w:lang w:eastAsia="x-none"/>
              </w:rPr>
            </w:pPr>
            <w:r w:rsidRPr="00A01048">
              <w:rPr>
                <w:rFonts w:ascii="Times" w:eastAsia="바탕" w:hAnsi="Times"/>
                <w:sz w:val="20"/>
                <w:szCs w:val="18"/>
                <w:lang w:val="en-GB" w:eastAsia="x-none"/>
              </w:rPr>
              <w:t>For Approach 2, if N</w:t>
            </w:r>
            <w:r w:rsidRPr="00A01048">
              <w:rPr>
                <w:rFonts w:ascii="Times" w:eastAsia="바탕" w:hAnsi="Times"/>
                <w:sz w:val="20"/>
                <w:szCs w:val="18"/>
                <w:vertAlign w:val="subscript"/>
                <w:lang w:val="en-GB" w:eastAsia="x-none"/>
              </w:rPr>
              <w:t>model</w:t>
            </w:r>
            <w:r w:rsidRPr="00A01048">
              <w:rPr>
                <w:rFonts w:ascii="Times" w:eastAsia="바탕" w:hAnsi="Times"/>
                <w:sz w:val="20"/>
                <w:szCs w:val="18"/>
                <w:lang w:val="en-GB" w:eastAsia="x-none"/>
              </w:rPr>
              <w:t xml:space="preserve"> (N</w:t>
            </w:r>
            <w:r w:rsidRPr="00A01048">
              <w:rPr>
                <w:rFonts w:ascii="Times" w:eastAsia="바탕" w:hAnsi="Times"/>
                <w:sz w:val="20"/>
                <w:szCs w:val="18"/>
                <w:vertAlign w:val="subscript"/>
                <w:lang w:val="en-GB" w:eastAsia="x-none"/>
              </w:rPr>
              <w:t>model</w:t>
            </w:r>
            <w:r w:rsidRPr="00A01048">
              <w:rPr>
                <w:rFonts w:ascii="Times" w:eastAsia="바탕" w:hAnsi="Times"/>
                <w:sz w:val="20"/>
                <w:szCs w:val="18"/>
                <w:lang w:val="en-GB" w:eastAsia="x-none"/>
              </w:rPr>
              <w:t xml:space="preserve"> &gt;1) models are provided to cover the </w:t>
            </w:r>
            <w:r w:rsidRPr="00A01048">
              <w:rPr>
                <w:rFonts w:ascii="Times" w:eastAsia="바탕" w:hAnsi="Times"/>
                <w:sz w:val="20"/>
                <w:szCs w:val="18"/>
                <w:lang w:eastAsia="x-none"/>
              </w:rPr>
              <w:t>entire</w:t>
            </w:r>
            <w:r w:rsidRPr="00A01048">
              <w:rPr>
                <w:rFonts w:ascii="Times" w:eastAsia="바탕" w:hAnsi="Times"/>
                <w:sz w:val="20"/>
                <w:szCs w:val="18"/>
                <w:lang w:val="en-GB" w:eastAsia="x-none"/>
              </w:rPr>
              <w:t xml:space="preserve"> evaluation area, the total complexity (</w:t>
            </w:r>
            <w:r w:rsidRPr="00A01048">
              <w:rPr>
                <w:rFonts w:ascii="Times" w:eastAsia="바탕" w:hAnsi="Times"/>
                <w:sz w:val="20"/>
                <w:szCs w:val="18"/>
                <w:lang w:eastAsia="x-none"/>
              </w:rPr>
              <w:t xml:space="preserve">model complexity is the summation of the </w:t>
            </w:r>
            <w:r w:rsidRPr="00A01048">
              <w:rPr>
                <w:rFonts w:ascii="Times" w:eastAsia="바탕" w:hAnsi="Times"/>
                <w:sz w:val="20"/>
                <w:szCs w:val="18"/>
                <w:lang w:val="en-GB" w:eastAsia="x-none"/>
              </w:rPr>
              <w:t>N</w:t>
            </w:r>
            <w:r w:rsidRPr="00A01048">
              <w:rPr>
                <w:rFonts w:ascii="Times" w:eastAsia="바탕" w:hAnsi="Times"/>
                <w:sz w:val="20"/>
                <w:szCs w:val="18"/>
                <w:vertAlign w:val="subscript"/>
                <w:lang w:val="en-GB" w:eastAsia="x-none"/>
              </w:rPr>
              <w:t>model</w:t>
            </w:r>
            <w:r w:rsidRPr="00A01048">
              <w:rPr>
                <w:rFonts w:ascii="Times" w:eastAsia="바탕" w:hAnsi="Times"/>
                <w:sz w:val="20"/>
                <w:szCs w:val="18"/>
                <w:lang w:val="en-GB" w:eastAsia="x-none"/>
              </w:rPr>
              <w:t xml:space="preserve"> models.</w:t>
            </w:r>
          </w:p>
          <w:p w14:paraId="0181350F" w14:textId="77777777" w:rsidR="00A01048" w:rsidRPr="00A01048" w:rsidRDefault="00A01048" w:rsidP="00A01048">
            <w:pPr>
              <w:widowControl/>
              <w:wordWrap/>
              <w:autoSpaceDE/>
              <w:autoSpaceDN/>
              <w:rPr>
                <w:rFonts w:ascii="Times" w:eastAsia="바탕" w:hAnsi="Times"/>
                <w:sz w:val="20"/>
                <w:szCs w:val="18"/>
                <w:lang w:val="en-GB"/>
              </w:rPr>
            </w:pPr>
          </w:p>
          <w:p w14:paraId="54DD252A" w14:textId="77777777" w:rsidR="00A01048" w:rsidRPr="00A01048" w:rsidRDefault="00A01048" w:rsidP="00A01048">
            <w:pPr>
              <w:widowControl/>
              <w:wordWrap/>
              <w:autoSpaceDE/>
              <w:autoSpaceDN/>
              <w:rPr>
                <w:rFonts w:ascii="Times" w:eastAsia="바탕" w:hAnsi="Times"/>
                <w:b/>
                <w:sz w:val="20"/>
                <w:szCs w:val="18"/>
                <w:highlight w:val="green"/>
                <w:lang w:val="en-GB"/>
              </w:rPr>
            </w:pPr>
            <w:r w:rsidRPr="00A01048">
              <w:rPr>
                <w:rFonts w:ascii="Times" w:eastAsia="바탕" w:hAnsi="Times"/>
                <w:b/>
                <w:sz w:val="20"/>
                <w:szCs w:val="18"/>
                <w:highlight w:val="green"/>
                <w:lang w:val="en-GB"/>
              </w:rPr>
              <w:t>Agreement</w:t>
            </w:r>
          </w:p>
          <w:p w14:paraId="42E7963F" w14:textId="77777777" w:rsidR="00A01048" w:rsidRPr="00A01048" w:rsidRDefault="00A01048" w:rsidP="00A01048">
            <w:pPr>
              <w:widowControl/>
              <w:wordWrap/>
              <w:autoSpaceDE/>
              <w:autoSpaceDN/>
              <w:rPr>
                <w:rFonts w:ascii="Times" w:eastAsia="바탕" w:hAnsi="Times"/>
                <w:sz w:val="20"/>
                <w:szCs w:val="18"/>
                <w:lang w:val="en-GB"/>
              </w:rPr>
            </w:pPr>
            <w:r w:rsidRPr="00A01048">
              <w:rPr>
                <w:rFonts w:ascii="Times" w:eastAsia="바탕" w:hAnsi="Times"/>
                <w:sz w:val="20"/>
                <w:szCs w:val="18"/>
                <w:lang w:val="en-GB"/>
              </w:rPr>
              <w:t>In the evaluation of AI/ML based positioning, if N’</w:t>
            </w:r>
            <w:r w:rsidRPr="00A01048">
              <w:rPr>
                <w:rFonts w:ascii="Times" w:eastAsia="바탕" w:hAnsi="Times"/>
                <w:sz w:val="20"/>
                <w:szCs w:val="18"/>
                <w:vertAlign w:val="subscript"/>
                <w:lang w:val="en-GB"/>
              </w:rPr>
              <w:t>TRP</w:t>
            </w:r>
            <w:r w:rsidRPr="00A01048">
              <w:rPr>
                <w:rFonts w:ascii="Times" w:eastAsia="바탕" w:hAnsi="Times"/>
                <w:sz w:val="20"/>
                <w:szCs w:val="18"/>
                <w:lang w:val="en-GB"/>
              </w:rPr>
              <w:t>&lt;18, the set of N’</w:t>
            </w:r>
            <w:r w:rsidRPr="00A01048">
              <w:rPr>
                <w:rFonts w:ascii="Times" w:eastAsia="바탕" w:hAnsi="Times"/>
                <w:sz w:val="20"/>
                <w:szCs w:val="18"/>
                <w:vertAlign w:val="subscript"/>
                <w:lang w:val="en-GB"/>
              </w:rPr>
              <w:t>TRP</w:t>
            </w:r>
            <w:r w:rsidRPr="00A01048">
              <w:rPr>
                <w:rFonts w:ascii="Times" w:eastAsia="바탕" w:hAnsi="Times"/>
                <w:sz w:val="20"/>
                <w:szCs w:val="18"/>
                <w:lang w:val="en-GB"/>
              </w:rPr>
              <w:t xml:space="preserve"> TRPs that provide measurements to model input of an AI/ML model are reported using the TRP indices shown below.</w:t>
            </w:r>
          </w:p>
          <w:p w14:paraId="066757EB" w14:textId="496557A4" w:rsidR="007D5939" w:rsidRPr="00A01048" w:rsidRDefault="00A01048" w:rsidP="00A01048">
            <w:pPr>
              <w:widowControl/>
              <w:wordWrap/>
              <w:autoSpaceDE/>
              <w:autoSpaceDN/>
              <w:jc w:val="center"/>
              <w:rPr>
                <w:rFonts w:ascii="Times" w:eastAsia="바탕" w:hAnsi="Times"/>
                <w:sz w:val="18"/>
                <w:szCs w:val="18"/>
                <w:lang w:val="en-GB"/>
              </w:rPr>
            </w:pPr>
            <w:r w:rsidRPr="00A01048">
              <w:rPr>
                <w:rFonts w:ascii="Times" w:eastAsia="바탕" w:hAnsi="Times"/>
                <w:noProof/>
                <w:sz w:val="20"/>
                <w:szCs w:val="18"/>
              </w:rPr>
              <w:lastRenderedPageBreak/>
              <w:drawing>
                <wp:inline distT="0" distB="0" distL="0" distR="0" wp14:anchorId="1A4785DF" wp14:editId="44E7836B">
                  <wp:extent cx="4098290" cy="21774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8290" cy="2177415"/>
                          </a:xfrm>
                          <a:prstGeom prst="rect">
                            <a:avLst/>
                          </a:prstGeom>
                          <a:noFill/>
                          <a:ln>
                            <a:noFill/>
                          </a:ln>
                        </pic:spPr>
                      </pic:pic>
                    </a:graphicData>
                  </a:graphic>
                </wp:inline>
              </w:drawing>
            </w:r>
            <w:r w:rsidRPr="00A01048">
              <w:rPr>
                <w:rFonts w:ascii="Times" w:eastAsia="바탕" w:hAnsi="Times"/>
                <w:sz w:val="20"/>
                <w:szCs w:val="18"/>
                <w:lang w:val="en-GB"/>
              </w:rPr>
              <w:t xml:space="preserve"> </w:t>
            </w:r>
          </w:p>
        </w:tc>
      </w:tr>
    </w:tbl>
    <w:p w14:paraId="51AEA2B3" w14:textId="603937B8" w:rsidR="007D5939" w:rsidRDefault="007D5939" w:rsidP="007D5939">
      <w:pPr>
        <w:rPr>
          <w:rFonts w:eastAsiaTheme="minorEastAsia"/>
        </w:rPr>
      </w:pPr>
    </w:p>
    <w:p w14:paraId="5F5BE185" w14:textId="53E0BF4C" w:rsidR="00DE6AB7" w:rsidRPr="00463E51" w:rsidRDefault="00DE6AB7" w:rsidP="00DE6AB7">
      <w:pPr>
        <w:pStyle w:val="1"/>
        <w:numPr>
          <w:ilvl w:val="1"/>
          <w:numId w:val="1"/>
        </w:numPr>
        <w:ind w:hanging="760"/>
        <w:rPr>
          <w:sz w:val="28"/>
        </w:rPr>
      </w:pPr>
      <w:r>
        <w:rPr>
          <w:sz w:val="28"/>
        </w:rPr>
        <w:t>AI/ML model input and monitoring on MTRP construction</w:t>
      </w:r>
    </w:p>
    <w:p w14:paraId="648B407C" w14:textId="11728317" w:rsidR="003868EE" w:rsidRDefault="00953405" w:rsidP="00DE6AB7">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RAN1#111</w:t>
      </w:r>
      <w:r w:rsidR="00DE6AB7">
        <w:rPr>
          <w:rFonts w:hint="eastAsia"/>
          <w:b w:val="0"/>
          <w:sz w:val="22"/>
          <w:lang w:val="en-US"/>
        </w:rPr>
        <w:t xml:space="preserve">, </w:t>
      </w:r>
      <w:r>
        <w:rPr>
          <w:b w:val="0"/>
          <w:sz w:val="22"/>
          <w:lang w:val="en-US"/>
        </w:rPr>
        <w:t>STRP/</w:t>
      </w:r>
      <w:r w:rsidR="00DE6AB7">
        <w:rPr>
          <w:b w:val="0"/>
          <w:sz w:val="22"/>
          <w:lang w:val="en-US"/>
        </w:rPr>
        <w:t xml:space="preserve">MTRP construction for AI/ML assisted positioning </w:t>
      </w:r>
      <w:r>
        <w:rPr>
          <w:b w:val="0"/>
          <w:sz w:val="22"/>
          <w:lang w:val="en-US"/>
        </w:rPr>
        <w:t>was</w:t>
      </w:r>
      <w:r w:rsidR="00DE6AB7">
        <w:rPr>
          <w:b w:val="0"/>
          <w:sz w:val="22"/>
          <w:lang w:val="en-US"/>
        </w:rPr>
        <w:t xml:space="preserve"> agreed to evaluate the performance on positioning accuracy. Regarding MTRP construction, </w:t>
      </w:r>
      <w:r w:rsidR="00DE6AB7" w:rsidRPr="00FD7C5E">
        <w:rPr>
          <w:b w:val="0"/>
          <w:sz w:val="22"/>
          <w:lang w:val="en-US"/>
        </w:rPr>
        <w:t xml:space="preserve">the input of the </w:t>
      </w:r>
      <w:r w:rsidR="00741A00">
        <w:rPr>
          <w:b w:val="0"/>
          <w:sz w:val="22"/>
          <w:lang w:val="en-US"/>
        </w:rPr>
        <w:t>AI/</w:t>
      </w:r>
      <w:r w:rsidR="00DE6AB7" w:rsidRPr="00FD7C5E">
        <w:rPr>
          <w:b w:val="0"/>
          <w:sz w:val="22"/>
          <w:lang w:val="en-US"/>
        </w:rPr>
        <w:t xml:space="preserve">ML model contains N sets of channel measurements between the target UE and N (N&gt;1) TRPs, and the output of the </w:t>
      </w:r>
      <w:r w:rsidR="00741A00">
        <w:rPr>
          <w:b w:val="0"/>
          <w:sz w:val="22"/>
          <w:lang w:val="en-US"/>
        </w:rPr>
        <w:t>AI/</w:t>
      </w:r>
      <w:r w:rsidR="00DE6AB7" w:rsidRPr="00FD7C5E">
        <w:rPr>
          <w:b w:val="0"/>
          <w:sz w:val="22"/>
          <w:lang w:val="en-US"/>
        </w:rPr>
        <w:t>ML model contains N sets of values, one for each of the N TRPs.</w:t>
      </w:r>
      <w:r w:rsidR="00DE6AB7">
        <w:rPr>
          <w:b w:val="0"/>
          <w:sz w:val="22"/>
          <w:lang w:val="en-US"/>
        </w:rPr>
        <w:t xml:space="preserve"> </w:t>
      </w:r>
    </w:p>
    <w:p w14:paraId="64EE7109" w14:textId="6BBDB17D" w:rsidR="00953405" w:rsidRDefault="007D16AE" w:rsidP="00DE6AB7">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Accordingly</w:t>
      </w:r>
      <w:r w:rsidR="00953405">
        <w:rPr>
          <w:b w:val="0"/>
          <w:sz w:val="22"/>
          <w:lang w:val="en-US"/>
        </w:rPr>
        <w:t>, in the last meeting, it is agreed to study that the impact on model inputs considering the subset of TRPs</w:t>
      </w:r>
      <w:r w:rsidR="003868EE">
        <w:rPr>
          <w:b w:val="0"/>
          <w:sz w:val="22"/>
          <w:lang w:val="en-US"/>
        </w:rPr>
        <w:t>, i.e. N’</w:t>
      </w:r>
      <w:r w:rsidR="00741A00">
        <w:rPr>
          <w:b w:val="0"/>
          <w:sz w:val="22"/>
          <w:lang w:val="en-US"/>
        </w:rPr>
        <w:t xml:space="preserve"> (N’&lt;N)</w:t>
      </w:r>
      <w:r w:rsidR="003868EE">
        <w:rPr>
          <w:b w:val="0"/>
          <w:sz w:val="22"/>
          <w:lang w:val="en-US"/>
        </w:rPr>
        <w:t xml:space="preserve"> among all the N TRPs</w:t>
      </w:r>
      <w:r w:rsidR="003868EE">
        <w:rPr>
          <w:b w:val="0"/>
          <w:sz w:val="22"/>
          <w:szCs w:val="22"/>
          <w:lang w:val="en-US"/>
        </w:rPr>
        <w:t xml:space="preserve"> </w:t>
      </w:r>
      <w:r w:rsidR="00953405" w:rsidRPr="00953405">
        <w:rPr>
          <w:b w:val="0"/>
          <w:sz w:val="22"/>
          <w:szCs w:val="22"/>
          <w:lang w:val="en-US"/>
        </w:rPr>
        <w:t>on</w:t>
      </w:r>
      <w:r w:rsidR="00A20047">
        <w:rPr>
          <w:b w:val="0"/>
          <w:sz w:val="22"/>
          <w:lang w:val="en-US"/>
        </w:rPr>
        <w:t xml:space="preserve"> this case. This is mainly due to the fact that the model input with full</w:t>
      </w:r>
      <w:r w:rsidR="00741A00">
        <w:rPr>
          <w:b w:val="0"/>
          <w:sz w:val="22"/>
          <w:lang w:val="en-US"/>
        </w:rPr>
        <w:t xml:space="preserve"> </w:t>
      </w:r>
      <w:r w:rsidR="00A20047">
        <w:rPr>
          <w:b w:val="0"/>
          <w:sz w:val="22"/>
          <w:lang w:val="en-US"/>
        </w:rPr>
        <w:t xml:space="preserve">set of TRPs affects a large amount of signaling overhead, which increases linearly with respect to the number of TRPs. In addition, from a target UE perspective, </w:t>
      </w:r>
      <w:r w:rsidR="00AD7645">
        <w:rPr>
          <w:b w:val="0"/>
          <w:sz w:val="22"/>
          <w:lang w:val="en-US"/>
        </w:rPr>
        <w:t>not all the inputs of TRPs affect the AI/ML model output evenly</w:t>
      </w:r>
      <w:r w:rsidR="00A20047">
        <w:rPr>
          <w:b w:val="0"/>
          <w:sz w:val="22"/>
          <w:lang w:val="en-US"/>
        </w:rPr>
        <w:t xml:space="preserve"> </w:t>
      </w:r>
      <w:r w:rsidR="00AD7645">
        <w:rPr>
          <w:b w:val="0"/>
          <w:sz w:val="22"/>
          <w:lang w:val="en-US"/>
        </w:rPr>
        <w:t xml:space="preserve">but specific inputs from some of TRPs can have a major impact on the output </w:t>
      </w:r>
      <w:r w:rsidR="00A20047">
        <w:rPr>
          <w:b w:val="0"/>
          <w:sz w:val="22"/>
          <w:lang w:val="en-US"/>
        </w:rPr>
        <w:t xml:space="preserve">since each TRP </w:t>
      </w:r>
      <w:r w:rsidR="0037674F">
        <w:rPr>
          <w:b w:val="0"/>
          <w:sz w:val="22"/>
          <w:lang w:val="en-US"/>
        </w:rPr>
        <w:t>is located</w:t>
      </w:r>
      <w:r w:rsidR="00522F3C">
        <w:rPr>
          <w:b w:val="0"/>
          <w:sz w:val="22"/>
          <w:lang w:val="en-US"/>
        </w:rPr>
        <w:t xml:space="preserve"> in</w:t>
      </w:r>
      <w:r w:rsidR="00A20047">
        <w:rPr>
          <w:b w:val="0"/>
          <w:sz w:val="22"/>
          <w:lang w:val="en-US"/>
        </w:rPr>
        <w:t xml:space="preserve"> different environment and </w:t>
      </w:r>
      <w:r w:rsidR="00AD7645">
        <w:rPr>
          <w:b w:val="0"/>
          <w:sz w:val="22"/>
          <w:lang w:val="en-US"/>
        </w:rPr>
        <w:t xml:space="preserve">UE can move </w:t>
      </w:r>
      <w:r w:rsidR="0037674F">
        <w:rPr>
          <w:b w:val="0"/>
          <w:sz w:val="22"/>
          <w:lang w:val="en-US"/>
        </w:rPr>
        <w:t>across</w:t>
      </w:r>
      <w:r w:rsidR="00AD7645">
        <w:rPr>
          <w:b w:val="0"/>
          <w:sz w:val="22"/>
          <w:lang w:val="en-US"/>
        </w:rPr>
        <w:t xml:space="preserve"> the TRPs</w:t>
      </w:r>
      <w:r w:rsidR="003868EE">
        <w:rPr>
          <w:b w:val="0"/>
          <w:sz w:val="22"/>
          <w:lang w:val="en-US"/>
        </w:rPr>
        <w:t xml:space="preserve">. </w:t>
      </w:r>
      <w:r w:rsidR="003868EE">
        <w:rPr>
          <w:rFonts w:hint="eastAsia"/>
          <w:b w:val="0"/>
          <w:sz w:val="22"/>
          <w:lang w:val="en-US"/>
        </w:rPr>
        <w:t xml:space="preserve">In this sense, </w:t>
      </w:r>
      <w:r w:rsidR="003868EE">
        <w:rPr>
          <w:b w:val="0"/>
          <w:sz w:val="22"/>
          <w:lang w:val="en-US"/>
        </w:rPr>
        <w:t>the UE can expect a gain in terms of signaling overhead if the UE reports measurement of N’ TRPs instead of all the N TRPs in the measurement report for positioning.</w:t>
      </w:r>
      <w:r>
        <w:rPr>
          <w:b w:val="0"/>
          <w:sz w:val="22"/>
          <w:lang w:val="en-US"/>
        </w:rPr>
        <w:t xml:space="preserve"> To this end, it can be considered that signaling for information sharing between the UE and NW/LMF is required on N’ and the corresponding TRP index (or indices).</w:t>
      </w:r>
    </w:p>
    <w:p w14:paraId="16C24324" w14:textId="77777777" w:rsidR="007D16AE" w:rsidRDefault="007D16AE" w:rsidP="00DE6AB7">
      <w:pPr>
        <w:pStyle w:val="LGTdoc1"/>
        <w:snapToGrid/>
        <w:spacing w:beforeLines="0" w:before="100" w:beforeAutospacing="1" w:after="0" w:afterAutospacing="0" w:line="360" w:lineRule="auto"/>
        <w:ind w:firstLineChars="150" w:firstLine="330"/>
        <w:contextualSpacing/>
        <w:rPr>
          <w:b w:val="0"/>
          <w:sz w:val="22"/>
          <w:lang w:val="en-US"/>
        </w:rPr>
      </w:pPr>
    </w:p>
    <w:p w14:paraId="6B41BE37" w14:textId="674EF56E" w:rsidR="007D16AE" w:rsidRDefault="007D16AE" w:rsidP="007D16AE">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Pr>
          <w:rFonts w:eastAsiaTheme="minorEastAsia"/>
          <w:snapToGrid/>
          <w:kern w:val="2"/>
          <w:sz w:val="24"/>
          <w:szCs w:val="22"/>
          <w:lang w:val="en-US"/>
        </w:rPr>
        <w:t>1</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Pr>
          <w:rFonts w:eastAsiaTheme="minorEastAsia"/>
          <w:snapToGrid/>
          <w:kern w:val="2"/>
          <w:sz w:val="24"/>
          <w:szCs w:val="22"/>
          <w:lang w:val="en-US"/>
        </w:rPr>
        <w:t>onsider to report the subset o</w:t>
      </w:r>
      <w:r w:rsidR="00522F3C">
        <w:rPr>
          <w:rFonts w:eastAsiaTheme="minorEastAsia"/>
          <w:snapToGrid/>
          <w:kern w:val="2"/>
          <w:sz w:val="24"/>
          <w:szCs w:val="22"/>
          <w:lang w:val="en-US"/>
        </w:rPr>
        <w:t>f TRPs N’</w:t>
      </w:r>
      <w:r>
        <w:rPr>
          <w:rFonts w:eastAsiaTheme="minorEastAsia"/>
          <w:snapToGrid/>
          <w:kern w:val="2"/>
          <w:sz w:val="24"/>
          <w:szCs w:val="22"/>
          <w:lang w:val="en-US"/>
        </w:rPr>
        <w:t xml:space="preserve"> for AI/ML model input on MTRP construction.</w:t>
      </w:r>
    </w:p>
    <w:p w14:paraId="708CF80C" w14:textId="77777777" w:rsidR="007D16AE" w:rsidRDefault="007D16AE" w:rsidP="007D16AE">
      <w:pPr>
        <w:pStyle w:val="LGTdoc1"/>
        <w:snapToGrid/>
        <w:spacing w:beforeLines="0" w:before="100" w:beforeAutospacing="1" w:after="0" w:afterAutospacing="0" w:line="360" w:lineRule="auto"/>
        <w:contextualSpacing/>
        <w:rPr>
          <w:b w:val="0"/>
          <w:sz w:val="22"/>
          <w:lang w:val="en-US"/>
        </w:rPr>
      </w:pPr>
    </w:p>
    <w:p w14:paraId="62E786E1" w14:textId="12643409" w:rsidR="00DE6AB7" w:rsidRDefault="007D16AE" w:rsidP="00DE6AB7">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addition</w:t>
      </w:r>
      <w:r w:rsidR="00DE6AB7">
        <w:rPr>
          <w:b w:val="0"/>
          <w:sz w:val="22"/>
          <w:lang w:val="en-US"/>
        </w:rPr>
        <w:t xml:space="preserve">, the pre-trained AI/ML model (via offline training) may not be well matched when the model is deployed at real environment especially for considering MTRP scenario </w:t>
      </w:r>
      <w:r>
        <w:rPr>
          <w:b w:val="0"/>
          <w:sz w:val="22"/>
          <w:lang w:val="en-US"/>
        </w:rPr>
        <w:t>as mentioned above</w:t>
      </w:r>
      <w:r w:rsidR="00DE6AB7">
        <w:rPr>
          <w:b w:val="0"/>
          <w:sz w:val="22"/>
          <w:lang w:val="en-US"/>
        </w:rPr>
        <w:t xml:space="preserve">. Hence, the AI/ML model monitoring on MTRP construction and the corresponding model </w:t>
      </w:r>
      <w:r w:rsidR="008D0828">
        <w:rPr>
          <w:b w:val="0"/>
          <w:sz w:val="22"/>
          <w:lang w:val="en-US"/>
        </w:rPr>
        <w:t>fine-tuning/</w:t>
      </w:r>
      <w:r w:rsidR="00DE6AB7">
        <w:rPr>
          <w:b w:val="0"/>
          <w:sz w:val="22"/>
          <w:lang w:val="en-US"/>
        </w:rPr>
        <w:t>update shall be considered.</w:t>
      </w:r>
    </w:p>
    <w:p w14:paraId="672E3E3A" w14:textId="03FA3502" w:rsidR="00DE6AB7" w:rsidRDefault="00DE6AB7" w:rsidP="00DE6AB7">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the monitoring metric, it can be based the model input</w:t>
      </w:r>
      <w:r w:rsidRPr="00522F3C">
        <w:rPr>
          <w:b w:val="0"/>
          <w:sz w:val="22"/>
          <w:lang w:val="en-US"/>
        </w:rPr>
        <w:t>.</w:t>
      </w:r>
      <w:r w:rsidR="008D0828">
        <w:rPr>
          <w:b w:val="0"/>
          <w:sz w:val="22"/>
          <w:lang w:val="en-US"/>
        </w:rPr>
        <w:t xml:space="preserve"> For example</w:t>
      </w:r>
      <w:r>
        <w:rPr>
          <w:b w:val="0"/>
          <w:sz w:val="22"/>
          <w:lang w:val="en-US"/>
        </w:rPr>
        <w:t xml:space="preserve">, it can be designed via the similarity check </w:t>
      </w:r>
      <w:r w:rsidR="008D0828">
        <w:rPr>
          <w:b w:val="0"/>
          <w:sz w:val="22"/>
          <w:lang w:val="en-US"/>
        </w:rPr>
        <w:t>the similarity of output distribution between</w:t>
      </w:r>
      <w:r>
        <w:rPr>
          <w:b w:val="0"/>
          <w:sz w:val="22"/>
          <w:lang w:val="en-US"/>
        </w:rPr>
        <w:t xml:space="preserve"> </w:t>
      </w:r>
      <w:r w:rsidR="008D0828">
        <w:rPr>
          <w:b w:val="0"/>
          <w:sz w:val="22"/>
          <w:lang w:val="en-US"/>
        </w:rPr>
        <w:t>full</w:t>
      </w:r>
      <w:r w:rsidR="00372BBA">
        <w:rPr>
          <w:b w:val="0"/>
          <w:sz w:val="22"/>
          <w:lang w:val="en-US"/>
        </w:rPr>
        <w:t xml:space="preserve"> </w:t>
      </w:r>
      <w:r w:rsidR="008D0828">
        <w:rPr>
          <w:b w:val="0"/>
          <w:sz w:val="22"/>
          <w:lang w:val="en-US"/>
        </w:rPr>
        <w:t xml:space="preserve">set and subset of </w:t>
      </w:r>
      <w:r>
        <w:rPr>
          <w:b w:val="0"/>
          <w:sz w:val="22"/>
          <w:lang w:val="en-US"/>
        </w:rPr>
        <w:t xml:space="preserve">model input. </w:t>
      </w:r>
      <w:r>
        <w:rPr>
          <w:b w:val="0"/>
          <w:sz w:val="22"/>
          <w:lang w:val="en-US"/>
        </w:rPr>
        <w:lastRenderedPageBreak/>
        <w:t>The amount of the difference in term of distribution can be MSE or mean/variance of the distribution. To monitor the AI/ML model, the UE can report the similarity information with soft value to NW or LMF side.</w:t>
      </w:r>
      <w:r>
        <w:rPr>
          <w:rFonts w:hint="eastAsia"/>
          <w:b w:val="0"/>
          <w:sz w:val="22"/>
          <w:lang w:val="en-US"/>
        </w:rPr>
        <w:t xml:space="preserve"> </w:t>
      </w:r>
      <w:r>
        <w:rPr>
          <w:b w:val="0"/>
          <w:sz w:val="22"/>
          <w:lang w:val="en-US"/>
        </w:rPr>
        <w:t>Based on this monitoring approach, NW can indicate the model update (e.g. maintain/fine-tuning/model transfer) to the UE depending on the similarity information value.</w:t>
      </w:r>
    </w:p>
    <w:p w14:paraId="741624C3" w14:textId="77777777" w:rsidR="00DE6AB7" w:rsidRDefault="00DE6AB7" w:rsidP="00DE6AB7">
      <w:pPr>
        <w:pStyle w:val="LGTdoc1"/>
        <w:snapToGrid/>
        <w:spacing w:beforeLines="0" w:before="100" w:beforeAutospacing="1" w:after="0" w:afterAutospacing="0" w:line="360" w:lineRule="auto"/>
        <w:contextualSpacing/>
        <w:rPr>
          <w:rFonts w:eastAsiaTheme="minorEastAsia"/>
          <w:snapToGrid/>
          <w:kern w:val="2"/>
          <w:sz w:val="24"/>
          <w:szCs w:val="22"/>
          <w:lang w:val="en-US"/>
        </w:rPr>
      </w:pPr>
    </w:p>
    <w:p w14:paraId="108D4A0C" w14:textId="785F4E18" w:rsidR="00DE6AB7" w:rsidRDefault="00DE6AB7" w:rsidP="00DE6AB7">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sidR="008D0828">
        <w:rPr>
          <w:rFonts w:eastAsiaTheme="minorEastAsia"/>
          <w:snapToGrid/>
          <w:kern w:val="2"/>
          <w:sz w:val="24"/>
          <w:szCs w:val="22"/>
          <w:lang w:val="en-US"/>
        </w:rPr>
        <w:t>2</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sidRPr="00CF0102">
        <w:rPr>
          <w:rFonts w:eastAsiaTheme="minorEastAsia"/>
          <w:snapToGrid/>
          <w:kern w:val="2"/>
          <w:sz w:val="24"/>
          <w:szCs w:val="22"/>
          <w:lang w:val="en-US"/>
        </w:rPr>
        <w:t xml:space="preserve">onsider model monitoring metric </w:t>
      </w:r>
      <w:r w:rsidRPr="00CF0102">
        <w:rPr>
          <w:rFonts w:eastAsiaTheme="minorEastAsia" w:hint="eastAsia"/>
          <w:snapToGrid/>
          <w:kern w:val="2"/>
          <w:sz w:val="24"/>
          <w:szCs w:val="22"/>
          <w:lang w:val="en-US"/>
        </w:rPr>
        <w:t>based on</w:t>
      </w:r>
      <w:r w:rsidRPr="00CF0102">
        <w:rPr>
          <w:rFonts w:eastAsiaTheme="minorEastAsia"/>
          <w:snapToGrid/>
          <w:kern w:val="2"/>
          <w:sz w:val="24"/>
          <w:szCs w:val="22"/>
          <w:lang w:val="en-US"/>
        </w:rPr>
        <w:t xml:space="preserve"> model input depending on the amount of similarity </w:t>
      </w:r>
      <w:r w:rsidR="008D0828">
        <w:rPr>
          <w:rFonts w:eastAsiaTheme="minorEastAsia"/>
          <w:snapToGrid/>
          <w:kern w:val="2"/>
          <w:sz w:val="24"/>
          <w:szCs w:val="22"/>
          <w:lang w:val="en-US"/>
        </w:rPr>
        <w:t>for output distribution between full-set and sub-set of model input on MTRP construction.</w:t>
      </w:r>
    </w:p>
    <w:p w14:paraId="49936065" w14:textId="77777777" w:rsidR="008D0828" w:rsidRPr="008D0828" w:rsidRDefault="008D0828" w:rsidP="00522F3C">
      <w:pPr>
        <w:pStyle w:val="LGTdoc1"/>
        <w:snapToGrid/>
        <w:spacing w:beforeLines="0" w:before="100" w:beforeAutospacing="1" w:after="0" w:afterAutospacing="0" w:line="360" w:lineRule="auto"/>
        <w:contextualSpacing/>
        <w:rPr>
          <w:rFonts w:hint="eastAsia"/>
          <w:b w:val="0"/>
          <w:sz w:val="22"/>
          <w:lang w:val="en-US"/>
        </w:rPr>
      </w:pPr>
    </w:p>
    <w:p w14:paraId="30D5B7A6" w14:textId="15DAF925" w:rsidR="00DA5BB5" w:rsidRPr="00463E51" w:rsidRDefault="000C46BD" w:rsidP="00DA5BB5">
      <w:pPr>
        <w:pStyle w:val="1"/>
        <w:numPr>
          <w:ilvl w:val="1"/>
          <w:numId w:val="1"/>
        </w:numPr>
        <w:ind w:hanging="760"/>
        <w:rPr>
          <w:sz w:val="28"/>
        </w:rPr>
      </w:pPr>
      <w:r>
        <w:rPr>
          <w:sz w:val="28"/>
        </w:rPr>
        <w:t xml:space="preserve">AI/ML model </w:t>
      </w:r>
      <w:r w:rsidR="003E3C32">
        <w:rPr>
          <w:sz w:val="28"/>
        </w:rPr>
        <w:t xml:space="preserve">monitoring </w:t>
      </w:r>
      <w:r w:rsidR="006940F6">
        <w:rPr>
          <w:sz w:val="28"/>
        </w:rPr>
        <w:t xml:space="preserve">based on </w:t>
      </w:r>
      <w:r w:rsidR="0085188F">
        <w:rPr>
          <w:sz w:val="28"/>
        </w:rPr>
        <w:t>ground truth label</w:t>
      </w:r>
    </w:p>
    <w:p w14:paraId="63D2FFB5" w14:textId="4EAADE4F" w:rsidR="006940F6" w:rsidRDefault="006940F6" w:rsidP="00713035">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As shown above, ground truth label </w:t>
      </w:r>
      <w:r w:rsidR="00B75C8D">
        <w:rPr>
          <w:b w:val="0"/>
          <w:sz w:val="22"/>
          <w:lang w:val="en-US"/>
        </w:rPr>
        <w:t xml:space="preserve">error can be considered to evaluate and study the impact on positioning accuracy </w:t>
      </w:r>
      <w:r w:rsidR="00DA7AB9">
        <w:rPr>
          <w:b w:val="0"/>
          <w:sz w:val="22"/>
          <w:lang w:val="en-US"/>
        </w:rPr>
        <w:t>at least for direct</w:t>
      </w:r>
      <w:r w:rsidR="00B75C8D">
        <w:rPr>
          <w:b w:val="0"/>
          <w:sz w:val="22"/>
          <w:lang w:val="en-US"/>
        </w:rPr>
        <w:t xml:space="preserve"> AI/ML positioning method. The labelling error is mainly originated from considering the case on normal UE as a PRU and/or PRU with mobility. According to this, </w:t>
      </w:r>
      <w:r w:rsidR="00603132">
        <w:rPr>
          <w:b w:val="0"/>
          <w:sz w:val="22"/>
          <w:lang w:val="en-US"/>
        </w:rPr>
        <w:t>the impact on the ground truth label error</w:t>
      </w:r>
      <w:r w:rsidR="00B75C8D">
        <w:rPr>
          <w:b w:val="0"/>
          <w:sz w:val="22"/>
          <w:lang w:val="en-US"/>
        </w:rPr>
        <w:t xml:space="preserve"> also shall be taken into account on AI/ML model monitoring especially for direct AI/ML positioning method </w:t>
      </w:r>
      <w:r w:rsidR="00603132">
        <w:rPr>
          <w:b w:val="0"/>
          <w:sz w:val="22"/>
          <w:lang w:val="en-US"/>
        </w:rPr>
        <w:t>where</w:t>
      </w:r>
      <w:r w:rsidR="00B75C8D">
        <w:rPr>
          <w:b w:val="0"/>
          <w:sz w:val="22"/>
          <w:lang w:val="en-US"/>
        </w:rPr>
        <w:t xml:space="preserve"> the</w:t>
      </w:r>
      <w:r w:rsidR="00603132">
        <w:rPr>
          <w:b w:val="0"/>
          <w:sz w:val="22"/>
          <w:lang w:val="en-US"/>
        </w:rPr>
        <w:t xml:space="preserve"> AI/ML</w:t>
      </w:r>
      <w:r w:rsidR="00B75C8D">
        <w:rPr>
          <w:b w:val="0"/>
          <w:sz w:val="22"/>
          <w:lang w:val="en-US"/>
        </w:rPr>
        <w:t xml:space="preserve"> model output estimate</w:t>
      </w:r>
      <w:r w:rsidR="00DA7AB9">
        <w:rPr>
          <w:b w:val="0"/>
          <w:sz w:val="22"/>
          <w:lang w:val="en-US"/>
        </w:rPr>
        <w:t>s</w:t>
      </w:r>
      <w:r w:rsidR="00B75C8D">
        <w:rPr>
          <w:b w:val="0"/>
          <w:sz w:val="22"/>
          <w:lang w:val="en-US"/>
        </w:rPr>
        <w:t xml:space="preserve"> UE location</w:t>
      </w:r>
      <w:r w:rsidR="00DA7AB9">
        <w:rPr>
          <w:b w:val="0"/>
          <w:sz w:val="22"/>
          <w:lang w:val="en-US"/>
        </w:rPr>
        <w:t>,</w:t>
      </w:r>
      <w:r w:rsidR="00603132">
        <w:rPr>
          <w:b w:val="0"/>
          <w:sz w:val="22"/>
          <w:lang w:val="en-US"/>
        </w:rPr>
        <w:t xml:space="preserve"> and </w:t>
      </w:r>
      <w:r w:rsidR="00B75C8D">
        <w:rPr>
          <w:b w:val="0"/>
          <w:sz w:val="22"/>
          <w:lang w:val="en-US"/>
        </w:rPr>
        <w:t xml:space="preserve">the </w:t>
      </w:r>
      <w:r w:rsidR="00603132">
        <w:rPr>
          <w:b w:val="0"/>
          <w:sz w:val="22"/>
          <w:lang w:val="en-US"/>
        </w:rPr>
        <w:t xml:space="preserve">corresponding </w:t>
      </w:r>
      <w:r w:rsidR="00B75C8D">
        <w:rPr>
          <w:b w:val="0"/>
          <w:sz w:val="22"/>
          <w:lang w:val="en-US"/>
        </w:rPr>
        <w:t xml:space="preserve">model monitoring performance can be </w:t>
      </w:r>
      <w:r w:rsidR="00603132">
        <w:rPr>
          <w:b w:val="0"/>
          <w:sz w:val="22"/>
          <w:lang w:val="en-US"/>
        </w:rPr>
        <w:t>generally</w:t>
      </w:r>
      <w:r w:rsidR="00B75C8D">
        <w:rPr>
          <w:b w:val="0"/>
          <w:sz w:val="22"/>
          <w:lang w:val="en-US"/>
        </w:rPr>
        <w:t xml:space="preserve"> </w:t>
      </w:r>
      <w:r w:rsidR="00603132">
        <w:rPr>
          <w:b w:val="0"/>
          <w:sz w:val="22"/>
          <w:lang w:val="en-US"/>
        </w:rPr>
        <w:t>determined</w:t>
      </w:r>
      <w:r w:rsidR="00B75C8D">
        <w:rPr>
          <w:b w:val="0"/>
          <w:sz w:val="22"/>
          <w:lang w:val="en-US"/>
        </w:rPr>
        <w:t xml:space="preserve"> by the amount of the difference between the estimated UE location and the given ground truth label. </w:t>
      </w:r>
      <w:r w:rsidR="00603132">
        <w:rPr>
          <w:b w:val="0"/>
          <w:sz w:val="22"/>
          <w:lang w:val="en-US"/>
        </w:rPr>
        <w:t xml:space="preserve">In this case, there </w:t>
      </w:r>
      <w:r w:rsidR="00DA7AB9">
        <w:rPr>
          <w:b w:val="0"/>
          <w:sz w:val="22"/>
          <w:lang w:val="en-US"/>
        </w:rPr>
        <w:t>may exist</w:t>
      </w:r>
      <w:r w:rsidR="00603132">
        <w:rPr>
          <w:b w:val="0"/>
          <w:sz w:val="22"/>
          <w:lang w:val="en-US"/>
        </w:rPr>
        <w:t xml:space="preserve"> an ambiguity</w:t>
      </w:r>
      <w:r w:rsidR="00C35196">
        <w:rPr>
          <w:b w:val="0"/>
          <w:sz w:val="22"/>
          <w:lang w:val="en-US"/>
        </w:rPr>
        <w:t xml:space="preserve"> whether the AI/ML model works well or not via the monitoring performance itself since the monitoring performance degradation may come from the ground truth label error while the estimation of UE location is relatively accurate. To address th</w:t>
      </w:r>
      <w:r w:rsidR="00DA7AB9">
        <w:rPr>
          <w:b w:val="0"/>
          <w:sz w:val="22"/>
          <w:lang w:val="en-US"/>
        </w:rPr>
        <w:t>is</w:t>
      </w:r>
      <w:r w:rsidR="00C35196">
        <w:rPr>
          <w:b w:val="0"/>
          <w:sz w:val="22"/>
          <w:lang w:val="en-US"/>
        </w:rPr>
        <w:t xml:space="preserve"> problem, it would be helpful to monitor the </w:t>
      </w:r>
      <w:r w:rsidR="00D053A9">
        <w:rPr>
          <w:b w:val="0"/>
          <w:sz w:val="22"/>
          <w:lang w:val="en-US"/>
        </w:rPr>
        <w:t xml:space="preserve">model </w:t>
      </w:r>
      <w:r w:rsidR="00C35196">
        <w:rPr>
          <w:b w:val="0"/>
          <w:sz w:val="22"/>
          <w:lang w:val="en-US"/>
        </w:rPr>
        <w:t xml:space="preserve">performance depending on the quality indicator </w:t>
      </w:r>
      <w:r w:rsidR="00D053A9">
        <w:rPr>
          <w:b w:val="0"/>
          <w:sz w:val="22"/>
          <w:lang w:val="en-US"/>
        </w:rPr>
        <w:t xml:space="preserve">of the ground truth label, which is based on the label error. For example, when the quality of the label is poor, the difference between the estimated UE location and the ground truth label is not adopted for model performance calculation or an offset value can additionally be considered on threshold on the monitoring performance for model fine-tuning/transfer. </w:t>
      </w:r>
      <w:r w:rsidR="00DA7AB9">
        <w:rPr>
          <w:b w:val="0"/>
          <w:sz w:val="22"/>
          <w:lang w:val="en-US"/>
        </w:rPr>
        <w:t>Above</w:t>
      </w:r>
      <w:r w:rsidR="00D053A9">
        <w:rPr>
          <w:b w:val="0"/>
          <w:sz w:val="22"/>
          <w:lang w:val="en-US"/>
        </w:rPr>
        <w:t xml:space="preserve"> all, </w:t>
      </w:r>
      <w:r w:rsidR="00DA7AB9">
        <w:rPr>
          <w:b w:val="0"/>
          <w:sz w:val="22"/>
          <w:lang w:val="en-US"/>
        </w:rPr>
        <w:t>the most important simulation aspect of model monitoring</w:t>
      </w:r>
      <w:r w:rsidR="00D053A9">
        <w:rPr>
          <w:b w:val="0"/>
          <w:sz w:val="22"/>
          <w:lang w:val="en-US"/>
        </w:rPr>
        <w:t xml:space="preserve"> for AI/ML based positioning is to align </w:t>
      </w:r>
      <w:r w:rsidR="00713035">
        <w:rPr>
          <w:b w:val="0"/>
          <w:sz w:val="22"/>
          <w:lang w:val="en-US"/>
        </w:rPr>
        <w:t>the procedure</w:t>
      </w:r>
      <w:r w:rsidR="00D053A9">
        <w:rPr>
          <w:b w:val="0"/>
          <w:sz w:val="22"/>
          <w:lang w:val="en-US"/>
        </w:rPr>
        <w:t xml:space="preserve"> (e.g. model fine-tuning/transfer) with respect to </w:t>
      </w:r>
      <w:r w:rsidR="005D05FA">
        <w:rPr>
          <w:b w:val="0"/>
          <w:sz w:val="22"/>
          <w:lang w:val="en-US"/>
        </w:rPr>
        <w:t xml:space="preserve">the </w:t>
      </w:r>
      <w:r w:rsidR="00D053A9">
        <w:rPr>
          <w:b w:val="0"/>
          <w:sz w:val="22"/>
          <w:lang w:val="en-US"/>
        </w:rPr>
        <w:t xml:space="preserve">model monitoring performance </w:t>
      </w:r>
      <w:r w:rsidR="005D05FA">
        <w:rPr>
          <w:b w:val="0"/>
          <w:sz w:val="22"/>
          <w:lang w:val="en-US"/>
        </w:rPr>
        <w:t>regardless considering the ground truth label error or not.</w:t>
      </w:r>
    </w:p>
    <w:p w14:paraId="452E8254" w14:textId="77777777" w:rsidR="005D05FA" w:rsidRDefault="005D05FA" w:rsidP="005D05FA">
      <w:pPr>
        <w:pStyle w:val="LGTdoc1"/>
        <w:snapToGrid/>
        <w:spacing w:beforeLines="0" w:before="100" w:beforeAutospacing="1" w:after="0" w:afterAutospacing="0" w:line="360" w:lineRule="auto"/>
        <w:contextualSpacing/>
        <w:rPr>
          <w:rFonts w:eastAsiaTheme="minorEastAsia"/>
          <w:snapToGrid/>
          <w:kern w:val="2"/>
          <w:sz w:val="24"/>
          <w:szCs w:val="22"/>
          <w:lang w:val="en-US"/>
        </w:rPr>
      </w:pPr>
    </w:p>
    <w:p w14:paraId="01AF8283" w14:textId="30D044A6" w:rsidR="005D05FA" w:rsidRDefault="005D05FA" w:rsidP="005D05FA">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sidR="008D0828">
        <w:rPr>
          <w:rFonts w:eastAsiaTheme="minorEastAsia"/>
          <w:snapToGrid/>
          <w:kern w:val="2"/>
          <w:sz w:val="24"/>
          <w:szCs w:val="22"/>
          <w:lang w:val="en-US"/>
        </w:rPr>
        <w:t>3</w:t>
      </w:r>
      <w:r w:rsidRPr="00CF0102">
        <w:rPr>
          <w:rFonts w:eastAsiaTheme="minorEastAsia"/>
          <w:snapToGrid/>
          <w:kern w:val="2"/>
          <w:sz w:val="24"/>
          <w:szCs w:val="22"/>
          <w:lang w:val="en-US"/>
        </w:rPr>
        <w:t xml:space="preserve">: </w:t>
      </w:r>
      <w:r w:rsidR="00713035">
        <w:rPr>
          <w:rFonts w:eastAsiaTheme="minorEastAsia"/>
          <w:snapToGrid/>
          <w:kern w:val="2"/>
          <w:sz w:val="24"/>
          <w:szCs w:val="22"/>
          <w:lang w:val="en-US"/>
        </w:rPr>
        <w:t>For model monitoring evaluation, c</w:t>
      </w:r>
      <w:r>
        <w:rPr>
          <w:rFonts w:eastAsiaTheme="minorEastAsia"/>
          <w:snapToGrid/>
          <w:kern w:val="2"/>
          <w:sz w:val="24"/>
          <w:szCs w:val="22"/>
          <w:lang w:val="en-US"/>
        </w:rPr>
        <w:t xml:space="preserve">onsider to align the </w:t>
      </w:r>
      <w:r w:rsidR="00713035">
        <w:rPr>
          <w:rFonts w:eastAsiaTheme="minorEastAsia"/>
          <w:snapToGrid/>
          <w:kern w:val="2"/>
          <w:sz w:val="24"/>
          <w:szCs w:val="22"/>
          <w:lang w:val="en-US"/>
        </w:rPr>
        <w:t>procedure</w:t>
      </w:r>
      <w:r>
        <w:rPr>
          <w:rFonts w:eastAsiaTheme="minorEastAsia"/>
          <w:snapToGrid/>
          <w:kern w:val="2"/>
          <w:sz w:val="24"/>
          <w:szCs w:val="22"/>
          <w:lang w:val="en-US"/>
        </w:rPr>
        <w:t xml:space="preserve"> (e.g. model fine-tuning/transfer) depending on model monitoring metric/performance among companies.</w:t>
      </w:r>
    </w:p>
    <w:p w14:paraId="4E1B14F9" w14:textId="77777777" w:rsidR="005D05FA" w:rsidRPr="005D05FA" w:rsidRDefault="005D05FA" w:rsidP="00CF0102">
      <w:pPr>
        <w:pStyle w:val="LGTdoc1"/>
        <w:snapToGrid/>
        <w:spacing w:beforeLines="0" w:before="100" w:beforeAutospacing="1" w:after="0" w:afterAutospacing="0" w:line="360" w:lineRule="auto"/>
        <w:ind w:firstLineChars="150" w:firstLine="330"/>
        <w:contextualSpacing/>
        <w:rPr>
          <w:b w:val="0"/>
          <w:sz w:val="22"/>
          <w:lang w:val="en-US"/>
        </w:rPr>
      </w:pPr>
    </w:p>
    <w:p w14:paraId="6F3706F9" w14:textId="04012626" w:rsidR="00CF0102" w:rsidRDefault="00B97F0B" w:rsidP="00CF010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the monitoring metric</w:t>
      </w:r>
      <w:r w:rsidR="006940F6">
        <w:rPr>
          <w:b w:val="0"/>
          <w:sz w:val="22"/>
          <w:lang w:val="en-US"/>
        </w:rPr>
        <w:t xml:space="preserve"> when the ground truth label is not provided/needed</w:t>
      </w:r>
      <w:r>
        <w:rPr>
          <w:b w:val="0"/>
          <w:sz w:val="22"/>
          <w:lang w:val="en-US"/>
        </w:rPr>
        <w:t xml:space="preserve">, it </w:t>
      </w:r>
      <w:r w:rsidR="007C1A15">
        <w:rPr>
          <w:b w:val="0"/>
          <w:sz w:val="22"/>
          <w:lang w:val="en-US"/>
        </w:rPr>
        <w:t>can be</w:t>
      </w:r>
      <w:r>
        <w:rPr>
          <w:b w:val="0"/>
          <w:sz w:val="22"/>
          <w:lang w:val="en-US"/>
        </w:rPr>
        <w:t xml:space="preserve"> based the model input or UE </w:t>
      </w:r>
      <w:r w:rsidR="00EA7814">
        <w:rPr>
          <w:b w:val="0"/>
          <w:sz w:val="22"/>
          <w:lang w:val="en-US"/>
        </w:rPr>
        <w:t>location/</w:t>
      </w:r>
      <w:r>
        <w:rPr>
          <w:b w:val="0"/>
          <w:sz w:val="22"/>
          <w:lang w:val="en-US"/>
        </w:rPr>
        <w:t>mobility</w:t>
      </w:r>
      <w:r w:rsidR="00154D04">
        <w:rPr>
          <w:b w:val="0"/>
          <w:sz w:val="22"/>
          <w:lang w:val="en-US"/>
        </w:rPr>
        <w:t>.</w:t>
      </w:r>
      <w:r w:rsidR="00CF0102">
        <w:rPr>
          <w:b w:val="0"/>
          <w:sz w:val="22"/>
          <w:lang w:val="en-US"/>
        </w:rPr>
        <w:t xml:space="preserve"> For model input based monitoring, it can be designed via the similarity check between a model input and that of AI/ML model training. The amount of the difference </w:t>
      </w:r>
      <w:r w:rsidR="00CF0102">
        <w:rPr>
          <w:b w:val="0"/>
          <w:sz w:val="22"/>
          <w:lang w:val="en-US"/>
        </w:rPr>
        <w:lastRenderedPageBreak/>
        <w:t>in term of distribution can be MSE or mean/variance of the distribution. To monitor the AI/ML model, the UE can report the similarity information with soft value to NW or LMF side.</w:t>
      </w:r>
      <w:r w:rsidR="00CF0102">
        <w:rPr>
          <w:rFonts w:hint="eastAsia"/>
          <w:b w:val="0"/>
          <w:sz w:val="22"/>
          <w:lang w:val="en-US"/>
        </w:rPr>
        <w:t xml:space="preserve"> </w:t>
      </w:r>
      <w:r w:rsidR="00CF0102">
        <w:rPr>
          <w:b w:val="0"/>
          <w:sz w:val="22"/>
          <w:lang w:val="en-US"/>
        </w:rPr>
        <w:t>Based on this monitoring approach, NW can indicate the model update (e.g. maintain/fine-tuning/model transfer) to the UE depending on the similarity information value.</w:t>
      </w:r>
    </w:p>
    <w:p w14:paraId="65567614" w14:textId="77777777" w:rsidR="00B31BEC" w:rsidRDefault="00B31BEC" w:rsidP="002A4CC4">
      <w:pPr>
        <w:pStyle w:val="LGTdoc1"/>
        <w:snapToGrid/>
        <w:spacing w:beforeLines="0" w:before="100" w:beforeAutospacing="1" w:after="0" w:afterAutospacing="0" w:line="360" w:lineRule="auto"/>
        <w:contextualSpacing/>
        <w:rPr>
          <w:rFonts w:eastAsiaTheme="minorEastAsia"/>
          <w:snapToGrid/>
          <w:kern w:val="2"/>
          <w:sz w:val="24"/>
          <w:szCs w:val="22"/>
          <w:lang w:val="en-US"/>
        </w:rPr>
      </w:pPr>
    </w:p>
    <w:p w14:paraId="386C03B5" w14:textId="40E6739D" w:rsidR="00CF0102" w:rsidRDefault="00CF0102" w:rsidP="002A4CC4">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sidR="008D0828">
        <w:rPr>
          <w:rFonts w:eastAsiaTheme="minorEastAsia"/>
          <w:snapToGrid/>
          <w:kern w:val="2"/>
          <w:sz w:val="24"/>
          <w:szCs w:val="22"/>
          <w:lang w:val="en-US"/>
        </w:rPr>
        <w:t>4</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sidRPr="00CF0102">
        <w:rPr>
          <w:rFonts w:eastAsiaTheme="minorEastAsia"/>
          <w:snapToGrid/>
          <w:kern w:val="2"/>
          <w:sz w:val="24"/>
          <w:szCs w:val="22"/>
          <w:lang w:val="en-US"/>
        </w:rPr>
        <w:t xml:space="preserve">onsider model monitoring metric </w:t>
      </w:r>
      <w:r w:rsidRPr="00CF0102">
        <w:rPr>
          <w:rFonts w:eastAsiaTheme="minorEastAsia" w:hint="eastAsia"/>
          <w:snapToGrid/>
          <w:kern w:val="2"/>
          <w:sz w:val="24"/>
          <w:szCs w:val="22"/>
          <w:lang w:val="en-US"/>
        </w:rPr>
        <w:t>based on</w:t>
      </w:r>
      <w:r w:rsidRPr="00CF0102">
        <w:rPr>
          <w:rFonts w:eastAsiaTheme="minorEastAsia"/>
          <w:snapToGrid/>
          <w:kern w:val="2"/>
          <w:sz w:val="24"/>
          <w:szCs w:val="22"/>
          <w:lang w:val="en-US"/>
        </w:rPr>
        <w:t xml:space="preserve"> model input depending on the amount of similarity between input and training data distribution</w:t>
      </w:r>
      <w:r w:rsidR="008D0828">
        <w:rPr>
          <w:rFonts w:eastAsiaTheme="minorEastAsia"/>
          <w:snapToGrid/>
          <w:kern w:val="2"/>
          <w:sz w:val="24"/>
          <w:szCs w:val="22"/>
          <w:lang w:val="en-US"/>
        </w:rPr>
        <w:t>.</w:t>
      </w:r>
    </w:p>
    <w:p w14:paraId="030355A3" w14:textId="445EDD9C" w:rsidR="003176A7" w:rsidRDefault="00B97F0B" w:rsidP="00CF010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 </w:t>
      </w:r>
    </w:p>
    <w:p w14:paraId="700D475F" w14:textId="189E0476" w:rsidR="00B97F0B" w:rsidRDefault="007C1A15" w:rsidP="002A4CC4">
      <w:pPr>
        <w:pStyle w:val="LGTdoc1"/>
        <w:snapToGrid/>
        <w:spacing w:beforeLines="0" w:before="100" w:beforeAutospacing="1" w:after="0" w:afterAutospacing="0" w:line="360" w:lineRule="auto"/>
        <w:contextualSpacing/>
        <w:rPr>
          <w:b w:val="0"/>
          <w:sz w:val="22"/>
          <w:lang w:val="en-US"/>
        </w:rPr>
      </w:pPr>
      <w:r>
        <w:rPr>
          <w:b w:val="0"/>
          <w:sz w:val="22"/>
          <w:lang w:val="en-US"/>
        </w:rPr>
        <w:t xml:space="preserve">On UE </w:t>
      </w:r>
      <w:r w:rsidR="00EA7814">
        <w:rPr>
          <w:b w:val="0"/>
          <w:sz w:val="22"/>
          <w:lang w:val="en-US"/>
        </w:rPr>
        <w:t xml:space="preserve">location/mobility based monitoring, </w:t>
      </w:r>
      <w:r w:rsidR="00F21D29">
        <w:rPr>
          <w:b w:val="0"/>
          <w:sz w:val="22"/>
          <w:lang w:val="en-US"/>
        </w:rPr>
        <w:t xml:space="preserve">a form of IDs representing </w:t>
      </w:r>
      <w:r w:rsidR="00154D04">
        <w:rPr>
          <w:b w:val="0"/>
          <w:sz w:val="22"/>
          <w:lang w:val="en-US"/>
        </w:rPr>
        <w:t xml:space="preserve">real </w:t>
      </w:r>
      <w:r w:rsidR="00C3327F">
        <w:rPr>
          <w:b w:val="0"/>
          <w:sz w:val="22"/>
          <w:lang w:val="en-US"/>
        </w:rPr>
        <w:t xml:space="preserve">environment (e.g. zone ID, scenario ID etc.) </w:t>
      </w:r>
      <w:r w:rsidR="00F21D29">
        <w:rPr>
          <w:b w:val="0"/>
          <w:sz w:val="22"/>
          <w:lang w:val="en-US"/>
        </w:rPr>
        <w:t>for</w:t>
      </w:r>
      <w:r w:rsidR="00C3327F">
        <w:rPr>
          <w:b w:val="0"/>
          <w:sz w:val="22"/>
          <w:lang w:val="en-US"/>
        </w:rPr>
        <w:t xml:space="preserve"> TRPs where UE is located </w:t>
      </w:r>
      <w:r w:rsidR="00154D04">
        <w:rPr>
          <w:b w:val="0"/>
          <w:sz w:val="22"/>
          <w:lang w:val="en-US"/>
        </w:rPr>
        <w:t>can be a criterion that the deployed environment</w:t>
      </w:r>
      <w:r w:rsidR="00C3327F">
        <w:rPr>
          <w:b w:val="0"/>
          <w:sz w:val="22"/>
          <w:lang w:val="en-US"/>
        </w:rPr>
        <w:t xml:space="preserve"> is different </w:t>
      </w:r>
      <w:r w:rsidR="007B45CF">
        <w:rPr>
          <w:rFonts w:hint="eastAsia"/>
          <w:b w:val="0"/>
          <w:sz w:val="22"/>
          <w:lang w:val="en-US"/>
        </w:rPr>
        <w:t>f</w:t>
      </w:r>
      <w:r w:rsidR="007B45CF">
        <w:rPr>
          <w:b w:val="0"/>
          <w:sz w:val="22"/>
          <w:lang w:val="en-US"/>
        </w:rPr>
        <w:t>rom</w:t>
      </w:r>
      <w:r w:rsidR="00154D04">
        <w:rPr>
          <w:b w:val="0"/>
          <w:sz w:val="22"/>
          <w:lang w:val="en-US"/>
        </w:rPr>
        <w:t xml:space="preserve"> that of</w:t>
      </w:r>
      <w:r w:rsidR="00C3327F">
        <w:rPr>
          <w:b w:val="0"/>
          <w:sz w:val="22"/>
          <w:lang w:val="en-US"/>
        </w:rPr>
        <w:t xml:space="preserve"> pre-trained AI/ML model</w:t>
      </w:r>
      <w:r w:rsidR="00154D04">
        <w:rPr>
          <w:b w:val="0"/>
          <w:sz w:val="22"/>
          <w:lang w:val="en-US"/>
        </w:rPr>
        <w:t>.</w:t>
      </w:r>
      <w:r w:rsidR="00C3327F">
        <w:rPr>
          <w:b w:val="0"/>
          <w:sz w:val="22"/>
          <w:lang w:val="en-US"/>
        </w:rPr>
        <w:t xml:space="preserve"> </w:t>
      </w:r>
      <w:r w:rsidR="00154D04">
        <w:rPr>
          <w:b w:val="0"/>
          <w:sz w:val="22"/>
          <w:lang w:val="en-US"/>
        </w:rPr>
        <w:t xml:space="preserve">In this case, depending on the UE location, the amount of impact on monitoring performance </w:t>
      </w:r>
      <w:r w:rsidR="00212B2F">
        <w:rPr>
          <w:b w:val="0"/>
          <w:sz w:val="22"/>
          <w:lang w:val="en-US"/>
        </w:rPr>
        <w:t>on each</w:t>
      </w:r>
      <w:r w:rsidR="00154D04">
        <w:rPr>
          <w:b w:val="0"/>
          <w:sz w:val="22"/>
          <w:lang w:val="en-US"/>
        </w:rPr>
        <w:t xml:space="preserve"> TRP can be different. For example, when the monitoring performance of a certain TRP is poor but the distance between the UE and the</w:t>
      </w:r>
      <w:r w:rsidR="00212B2F">
        <w:rPr>
          <w:b w:val="0"/>
          <w:sz w:val="22"/>
          <w:lang w:val="en-US"/>
        </w:rPr>
        <w:t xml:space="preserve"> corresponding</w:t>
      </w:r>
      <w:r w:rsidR="00154D04">
        <w:rPr>
          <w:b w:val="0"/>
          <w:sz w:val="22"/>
          <w:lang w:val="en-US"/>
        </w:rPr>
        <w:t xml:space="preserve"> TRP is relatively far </w:t>
      </w:r>
      <w:r w:rsidR="00212B2F">
        <w:rPr>
          <w:b w:val="0"/>
          <w:sz w:val="22"/>
          <w:lang w:val="en-US"/>
        </w:rPr>
        <w:t>compared to that of other TRPs, the overall monitoring performance can be reasonable to maintain the AI/ML model. Also</w:t>
      </w:r>
      <w:r w:rsidR="00154D04">
        <w:rPr>
          <w:b w:val="0"/>
          <w:sz w:val="22"/>
          <w:lang w:val="en-US"/>
        </w:rPr>
        <w:t>, environment change where</w:t>
      </w:r>
      <w:r w:rsidR="00C3327F">
        <w:rPr>
          <w:b w:val="0"/>
          <w:sz w:val="22"/>
          <w:lang w:val="en-US"/>
        </w:rPr>
        <w:t xml:space="preserve"> UE is to be located based on the prediction of UE mobility</w:t>
      </w:r>
      <w:r w:rsidR="00212B2F">
        <w:rPr>
          <w:b w:val="0"/>
          <w:sz w:val="22"/>
          <w:lang w:val="en-US"/>
        </w:rPr>
        <w:t xml:space="preserve"> can be considered</w:t>
      </w:r>
      <w:r w:rsidR="00C3327F">
        <w:rPr>
          <w:b w:val="0"/>
          <w:sz w:val="22"/>
          <w:lang w:val="en-US"/>
        </w:rPr>
        <w:t xml:space="preserve">. Then, for the performance generalization, the model can be updated depending on the status of environment and/or the pair, e.g., fine-tuning is operated </w:t>
      </w:r>
      <w:r w:rsidR="00154D04">
        <w:rPr>
          <w:b w:val="0"/>
          <w:sz w:val="22"/>
          <w:lang w:val="en-US"/>
        </w:rPr>
        <w:t xml:space="preserve">when UE moves </w:t>
      </w:r>
      <w:r w:rsidR="00C3327F">
        <w:rPr>
          <w:b w:val="0"/>
          <w:sz w:val="22"/>
          <w:lang w:val="en-US"/>
        </w:rPr>
        <w:t>from zone ID#1 to zone ID#2</w:t>
      </w:r>
      <w:r w:rsidR="00154D04">
        <w:rPr>
          <w:b w:val="0"/>
          <w:sz w:val="22"/>
          <w:lang w:val="en-US"/>
        </w:rPr>
        <w:t xml:space="preserve"> but model </w:t>
      </w:r>
      <w:r w:rsidR="00F21D29">
        <w:rPr>
          <w:rFonts w:hint="eastAsia"/>
          <w:b w:val="0"/>
          <w:sz w:val="22"/>
          <w:lang w:val="en-US"/>
        </w:rPr>
        <w:t>u</w:t>
      </w:r>
      <w:r w:rsidR="00F21D29">
        <w:rPr>
          <w:b w:val="0"/>
          <w:sz w:val="22"/>
          <w:lang w:val="en-US"/>
        </w:rPr>
        <w:t>pdate and</w:t>
      </w:r>
      <w:r w:rsidR="00EE2072">
        <w:rPr>
          <w:b w:val="0"/>
          <w:sz w:val="22"/>
          <w:lang w:val="en-US"/>
        </w:rPr>
        <w:t>/or</w:t>
      </w:r>
      <w:r w:rsidR="00F21D29">
        <w:rPr>
          <w:b w:val="0"/>
          <w:sz w:val="22"/>
          <w:lang w:val="en-US"/>
        </w:rPr>
        <w:t xml:space="preserve"> model </w:t>
      </w:r>
      <w:r w:rsidR="00154D04">
        <w:rPr>
          <w:b w:val="0"/>
          <w:sz w:val="22"/>
          <w:lang w:val="en-US"/>
        </w:rPr>
        <w:t>transfer</w:t>
      </w:r>
      <w:r w:rsidR="00F21D29">
        <w:rPr>
          <w:b w:val="0"/>
          <w:sz w:val="22"/>
          <w:lang w:val="en-US"/>
        </w:rPr>
        <w:t>/delivery if needed</w:t>
      </w:r>
      <w:r w:rsidR="00154D04">
        <w:rPr>
          <w:b w:val="0"/>
          <w:sz w:val="22"/>
          <w:lang w:val="en-US"/>
        </w:rPr>
        <w:t xml:space="preserve"> is operated when UE moves from zone ID#1 to zone ID#3. </w:t>
      </w:r>
    </w:p>
    <w:p w14:paraId="21820C23" w14:textId="21A57E1B" w:rsidR="008D0405" w:rsidRPr="008D0405" w:rsidRDefault="008D0405" w:rsidP="005520F6">
      <w:pPr>
        <w:pStyle w:val="LGTdoc1"/>
        <w:snapToGrid/>
        <w:spacing w:beforeLines="0" w:before="100" w:beforeAutospacing="1" w:after="0" w:afterAutospacing="0" w:line="360" w:lineRule="auto"/>
        <w:ind w:firstLineChars="150" w:firstLine="330"/>
        <w:contextualSpacing/>
        <w:rPr>
          <w:b w:val="0"/>
          <w:sz w:val="22"/>
          <w:lang w:val="en-US"/>
        </w:rPr>
      </w:pPr>
    </w:p>
    <w:p w14:paraId="4D033958" w14:textId="133FC665" w:rsidR="007C2792" w:rsidRPr="00463E51" w:rsidRDefault="007C2792" w:rsidP="007C2792">
      <w:pPr>
        <w:pStyle w:val="1"/>
        <w:numPr>
          <w:ilvl w:val="1"/>
          <w:numId w:val="1"/>
        </w:numPr>
        <w:ind w:hanging="760"/>
        <w:rPr>
          <w:sz w:val="28"/>
        </w:rPr>
      </w:pPr>
      <w:r>
        <w:rPr>
          <w:sz w:val="28"/>
        </w:rPr>
        <w:t xml:space="preserve">AI/ML model monitoring </w:t>
      </w:r>
      <w:r w:rsidR="0085188F">
        <w:rPr>
          <w:sz w:val="28"/>
        </w:rPr>
        <w:t xml:space="preserve">with </w:t>
      </w:r>
      <w:r>
        <w:rPr>
          <w:sz w:val="28"/>
        </w:rPr>
        <w:t>intermediate performance metric</w:t>
      </w:r>
    </w:p>
    <w:p w14:paraId="5ADF84F9" w14:textId="7A8EAB56" w:rsidR="007C2792" w:rsidRDefault="007C2792" w:rsidP="007C2792">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w:t>
      </w:r>
      <w:r w:rsidR="0077576F">
        <w:rPr>
          <w:b w:val="0"/>
          <w:sz w:val="22"/>
          <w:lang w:val="en-US"/>
        </w:rPr>
        <w:t>RAN1#110bis-e</w:t>
      </w:r>
      <w:r>
        <w:rPr>
          <w:b w:val="0"/>
          <w:sz w:val="22"/>
          <w:lang w:val="en-US"/>
        </w:rPr>
        <w:t xml:space="preserve">, it was agreed to </w:t>
      </w:r>
      <w:r w:rsidR="0077576F">
        <w:rPr>
          <w:b w:val="0"/>
          <w:sz w:val="22"/>
          <w:lang w:val="en-US"/>
        </w:rPr>
        <w:t xml:space="preserve">use </w:t>
      </w:r>
      <w:r>
        <w:rPr>
          <w:b w:val="0"/>
          <w:sz w:val="22"/>
          <w:lang w:val="en-US"/>
        </w:rPr>
        <w:t>intermediate performance</w:t>
      </w:r>
      <w:r w:rsidR="0077576F">
        <w:rPr>
          <w:b w:val="0"/>
          <w:sz w:val="22"/>
          <w:lang w:val="en-US"/>
        </w:rPr>
        <w:t xml:space="preserve"> metrics</w:t>
      </w:r>
      <w:r>
        <w:rPr>
          <w:b w:val="0"/>
          <w:sz w:val="22"/>
          <w:lang w:val="en-US"/>
        </w:rPr>
        <w:t xml:space="preserve"> for evaluating AI/ML assisted positioning as follows.</w:t>
      </w:r>
    </w:p>
    <w:tbl>
      <w:tblPr>
        <w:tblStyle w:val="a7"/>
        <w:tblW w:w="0" w:type="auto"/>
        <w:tblLook w:val="04A0" w:firstRow="1" w:lastRow="0" w:firstColumn="1" w:lastColumn="0" w:noHBand="0" w:noVBand="1"/>
      </w:tblPr>
      <w:tblGrid>
        <w:gridCol w:w="9016"/>
      </w:tblGrid>
      <w:tr w:rsidR="007C2792" w14:paraId="03F88B30" w14:textId="77777777" w:rsidTr="007C2792">
        <w:tc>
          <w:tcPr>
            <w:tcW w:w="9016" w:type="dxa"/>
          </w:tcPr>
          <w:p w14:paraId="4FB52AFA" w14:textId="77777777" w:rsidR="0077576F" w:rsidRPr="0077576F" w:rsidRDefault="0077576F" w:rsidP="0077576F">
            <w:pPr>
              <w:widowControl/>
              <w:wordWrap/>
              <w:autoSpaceDE/>
              <w:autoSpaceDN/>
              <w:rPr>
                <w:rFonts w:ascii="Times" w:eastAsia="바탕" w:hAnsi="Times"/>
                <w:szCs w:val="24"/>
                <w:highlight w:val="green"/>
                <w:lang w:val="en-GB"/>
              </w:rPr>
            </w:pPr>
            <w:r w:rsidRPr="0077576F">
              <w:rPr>
                <w:rFonts w:ascii="Times" w:eastAsia="바탕" w:hAnsi="Times" w:cs="DengXian"/>
                <w:b/>
                <w:bCs/>
                <w:szCs w:val="24"/>
                <w:highlight w:val="green"/>
                <w:lang w:val="en-GB"/>
              </w:rPr>
              <w:t>Agreement</w:t>
            </w:r>
          </w:p>
          <w:p w14:paraId="743E8CAA" w14:textId="77777777" w:rsidR="0077576F" w:rsidRPr="0077576F" w:rsidRDefault="0077576F" w:rsidP="0077576F">
            <w:pPr>
              <w:widowControl/>
              <w:wordWrap/>
              <w:autoSpaceDE/>
              <w:autoSpaceDN/>
              <w:rPr>
                <w:rFonts w:ascii="Times" w:eastAsia="바탕" w:hAnsi="Times"/>
                <w:szCs w:val="24"/>
                <w:lang w:val="en-GB"/>
              </w:rPr>
            </w:pPr>
            <w:r w:rsidRPr="0077576F">
              <w:rPr>
                <w:rFonts w:ascii="Times" w:eastAsia="바탕" w:hAnsi="Times"/>
                <w:szCs w:val="24"/>
                <w:lang w:val="en-GB"/>
              </w:rPr>
              <w:t>For evaluation of AI/ML assisted positioning, the following intermediate performance metrics are used:</w:t>
            </w:r>
          </w:p>
          <w:p w14:paraId="1EA7396A" w14:textId="77777777" w:rsidR="0077576F" w:rsidRPr="0077576F" w:rsidRDefault="0077576F" w:rsidP="0077576F">
            <w:pPr>
              <w:widowControl/>
              <w:numPr>
                <w:ilvl w:val="0"/>
                <w:numId w:val="13"/>
              </w:numPr>
              <w:wordWrap/>
              <w:overflowPunct w:val="0"/>
              <w:autoSpaceDE/>
              <w:autoSpaceDN/>
              <w:adjustRightInd w:val="0"/>
              <w:textAlignment w:val="baseline"/>
              <w:rPr>
                <w:rFonts w:ascii="Times" w:eastAsia="바탕" w:hAnsi="Times"/>
                <w:szCs w:val="24"/>
                <w:lang w:eastAsia="x-none"/>
              </w:rPr>
            </w:pPr>
            <w:r w:rsidRPr="0077576F">
              <w:rPr>
                <w:rFonts w:ascii="Times" w:eastAsia="바탕" w:hAnsi="Times"/>
                <w:szCs w:val="24"/>
                <w:lang w:eastAsia="x-none"/>
              </w:rPr>
              <w:t>LOS classification accuracy, if the model output includes LOS/</w:t>
            </w:r>
            <w:r w:rsidRPr="0077576F">
              <w:rPr>
                <w:rFonts w:ascii="Times" w:eastAsia="바탕" w:hAnsi="Times"/>
                <w:szCs w:val="24"/>
                <w:lang w:val="en-GB"/>
              </w:rPr>
              <w:t>NLOS indicator of hard values, where the LOS/NLOS indicator is generated for a link between UE and TRP;</w:t>
            </w:r>
          </w:p>
          <w:p w14:paraId="10526177" w14:textId="77777777" w:rsidR="0077576F" w:rsidRPr="0077576F" w:rsidRDefault="0077576F" w:rsidP="0077576F">
            <w:pPr>
              <w:widowControl/>
              <w:numPr>
                <w:ilvl w:val="0"/>
                <w:numId w:val="13"/>
              </w:numPr>
              <w:wordWrap/>
              <w:overflowPunct w:val="0"/>
              <w:autoSpaceDE/>
              <w:autoSpaceDN/>
              <w:adjustRightInd w:val="0"/>
              <w:textAlignment w:val="baseline"/>
              <w:rPr>
                <w:rFonts w:ascii="Times" w:eastAsia="바탕" w:hAnsi="Times"/>
                <w:szCs w:val="24"/>
                <w:lang w:eastAsia="x-none"/>
              </w:rPr>
            </w:pPr>
            <w:r w:rsidRPr="0077576F">
              <w:rPr>
                <w:rFonts w:ascii="Times" w:eastAsia="바탕" w:hAnsi="Times"/>
                <w:szCs w:val="24"/>
                <w:lang w:eastAsia="x-none"/>
              </w:rPr>
              <w:t>Timing estimation accuracy (expressed in meters), if the model output includes timing estimation (e.g., ToA, RSTD).</w:t>
            </w:r>
          </w:p>
          <w:p w14:paraId="4371D06C" w14:textId="77777777" w:rsidR="0077576F" w:rsidRPr="0077576F" w:rsidRDefault="0077576F" w:rsidP="0077576F">
            <w:pPr>
              <w:widowControl/>
              <w:numPr>
                <w:ilvl w:val="0"/>
                <w:numId w:val="13"/>
              </w:numPr>
              <w:wordWrap/>
              <w:overflowPunct w:val="0"/>
              <w:autoSpaceDE/>
              <w:autoSpaceDN/>
              <w:adjustRightInd w:val="0"/>
              <w:textAlignment w:val="baseline"/>
              <w:rPr>
                <w:rFonts w:ascii="Times" w:eastAsia="바탕" w:hAnsi="Times"/>
                <w:szCs w:val="24"/>
                <w:lang w:eastAsia="x-none"/>
              </w:rPr>
            </w:pPr>
            <w:r w:rsidRPr="0077576F">
              <w:rPr>
                <w:rFonts w:ascii="Times" w:eastAsia="바탕" w:hAnsi="Times"/>
                <w:szCs w:val="24"/>
                <w:lang w:eastAsia="x-none"/>
              </w:rPr>
              <w:t>Angle estimation accuracy (in degrees), if the model output includes angle estimation (e.g., AoA, AoD).</w:t>
            </w:r>
          </w:p>
          <w:p w14:paraId="70C656B0" w14:textId="197C8E91" w:rsidR="007C2792" w:rsidRPr="0077576F" w:rsidRDefault="0077576F" w:rsidP="0077576F">
            <w:pPr>
              <w:widowControl/>
              <w:numPr>
                <w:ilvl w:val="0"/>
                <w:numId w:val="13"/>
              </w:numPr>
              <w:wordWrap/>
              <w:overflowPunct w:val="0"/>
              <w:autoSpaceDE/>
              <w:autoSpaceDN/>
              <w:adjustRightInd w:val="0"/>
              <w:textAlignment w:val="baseline"/>
              <w:rPr>
                <w:rFonts w:ascii="Times" w:eastAsia="바탕" w:hAnsi="Times"/>
                <w:sz w:val="20"/>
                <w:szCs w:val="24"/>
                <w:lang w:val="en-GB"/>
              </w:rPr>
            </w:pPr>
            <w:r w:rsidRPr="0077576F">
              <w:rPr>
                <w:rFonts w:ascii="Times" w:eastAsia="바탕" w:hAnsi="Times"/>
                <w:szCs w:val="24"/>
                <w:lang w:val="en-GB"/>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tc>
      </w:tr>
    </w:tbl>
    <w:p w14:paraId="4BFD2A6F" w14:textId="10AAD8A0" w:rsidR="007C2792" w:rsidRDefault="00C0621F" w:rsidP="00E45D3B">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Regarding the output performance of AI/ML assisted positioning, the quality of intermediate performance is related to output </w:t>
      </w:r>
      <w:r>
        <w:rPr>
          <w:b w:val="0"/>
          <w:sz w:val="22"/>
          <w:lang w:val="en-US"/>
        </w:rPr>
        <w:t>performance</w:t>
      </w:r>
      <w:r w:rsidR="0077576F">
        <w:rPr>
          <w:b w:val="0"/>
          <w:sz w:val="22"/>
          <w:lang w:val="en-US"/>
        </w:rPr>
        <w:t xml:space="preserve"> (i.e. UE location)</w:t>
      </w:r>
      <w:r>
        <w:rPr>
          <w:rFonts w:hint="eastAsia"/>
          <w:b w:val="0"/>
          <w:sz w:val="22"/>
          <w:lang w:val="en-US"/>
        </w:rPr>
        <w:t xml:space="preserve"> </w:t>
      </w:r>
      <w:r>
        <w:rPr>
          <w:b w:val="0"/>
          <w:sz w:val="22"/>
          <w:lang w:val="en-US"/>
        </w:rPr>
        <w:t xml:space="preserve">and it can be utilized as an assistance </w:t>
      </w:r>
      <w:r>
        <w:rPr>
          <w:b w:val="0"/>
          <w:sz w:val="22"/>
          <w:lang w:val="en-US"/>
        </w:rPr>
        <w:lastRenderedPageBreak/>
        <w:t>information for estimating the UE position. Moreover, it is necessary to monitor AI/ML model by considering intermediate/output performance at the same time</w:t>
      </w:r>
      <w:r w:rsidR="0077576F">
        <w:rPr>
          <w:b w:val="0"/>
          <w:sz w:val="22"/>
          <w:lang w:val="en-US"/>
        </w:rPr>
        <w:t xml:space="preserve"> to perform model fine-tuning </w:t>
      </w:r>
      <w:r w:rsidR="003B0575">
        <w:rPr>
          <w:b w:val="0"/>
          <w:sz w:val="22"/>
          <w:lang w:val="en-US"/>
        </w:rPr>
        <w:t>and update as mentioned above</w:t>
      </w:r>
      <w:r w:rsidR="000C446C">
        <w:rPr>
          <w:b w:val="0"/>
          <w:sz w:val="22"/>
          <w:lang w:val="en-US"/>
        </w:rPr>
        <w:t xml:space="preserve">. Based on the performance monitoring approach, the </w:t>
      </w:r>
      <w:r w:rsidR="000C446C">
        <w:rPr>
          <w:rFonts w:hint="eastAsia"/>
          <w:b w:val="0"/>
          <w:sz w:val="22"/>
          <w:lang w:val="en-US"/>
        </w:rPr>
        <w:t>condition for AI/ML model fine-tuning/update</w:t>
      </w:r>
      <w:r w:rsidR="000C446C">
        <w:rPr>
          <w:b w:val="0"/>
          <w:sz w:val="22"/>
          <w:lang w:val="en-US"/>
        </w:rPr>
        <w:t xml:space="preserve"> seems to be considered further. In this sense, the meaning of the intermediate performance of AI/ML assisted positioning can be regarded as a performance indicator of the AI/ML model monitoring performance on output performance (i.e. UE location)</w:t>
      </w:r>
    </w:p>
    <w:p w14:paraId="500CC8A9" w14:textId="2597F2E0" w:rsidR="000C446C" w:rsidRDefault="003B0575" w:rsidP="000C446C">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As shown above, intermediate performance metrics are used depending on the sub use cases. </w:t>
      </w:r>
      <w:r>
        <w:rPr>
          <w:b w:val="0"/>
          <w:sz w:val="22"/>
          <w:lang w:val="en-US"/>
        </w:rPr>
        <w:t>For LOS classification accuracy, it needs to be discussed further at least on how the LOS classification accuracy is estimated when the ML output is not a hard value to represent LOS/NLOS indication.</w:t>
      </w:r>
      <w:r w:rsidR="008C61DA">
        <w:rPr>
          <w:b w:val="0"/>
          <w:sz w:val="22"/>
          <w:lang w:val="en-US"/>
        </w:rPr>
        <w:t xml:space="preserve"> To our understanding, the LOS/NLOS identifier can be estimated with hard/soft value and the corresponding statistical information to provide the probability distribution.</w:t>
      </w:r>
      <w:r w:rsidR="008C61DA" w:rsidRPr="008C61DA">
        <w:rPr>
          <w:b w:val="0"/>
          <w:sz w:val="22"/>
          <w:lang w:val="en-US"/>
        </w:rPr>
        <w:t xml:space="preserve"> </w:t>
      </w:r>
      <w:r w:rsidR="008C61DA">
        <w:rPr>
          <w:b w:val="0"/>
          <w:sz w:val="22"/>
          <w:lang w:val="en-US"/>
        </w:rPr>
        <w:t xml:space="preserve">It means that the </w:t>
      </w:r>
      <w:r w:rsidR="001872B7">
        <w:rPr>
          <w:b w:val="0"/>
          <w:sz w:val="22"/>
          <w:lang w:val="en-US"/>
        </w:rPr>
        <w:t>AI/</w:t>
      </w:r>
      <w:r w:rsidR="008C61DA">
        <w:rPr>
          <w:b w:val="0"/>
          <w:sz w:val="22"/>
          <w:lang w:val="en-US"/>
        </w:rPr>
        <w:t xml:space="preserve">ML output with the soft value can indicate the corresponding LOS/NLOS accuracy in itself and it would be replaced to the intermediate performance metric on that and/or provides an additional information to calculate AI/ML output to improve the robustness on the estimation. </w:t>
      </w:r>
      <w:r w:rsidR="000C446C">
        <w:rPr>
          <w:b w:val="0"/>
          <w:sz w:val="22"/>
          <w:lang w:val="en-US"/>
        </w:rPr>
        <w:t xml:space="preserve">Moreover, details of reporting the intermediate performance </w:t>
      </w:r>
      <w:r w:rsidR="008C61DA">
        <w:rPr>
          <w:b w:val="0"/>
          <w:sz w:val="22"/>
          <w:lang w:val="en-US"/>
        </w:rPr>
        <w:t xml:space="preserve">metric </w:t>
      </w:r>
      <w:r w:rsidR="000C446C">
        <w:rPr>
          <w:b w:val="0"/>
          <w:sz w:val="22"/>
          <w:lang w:val="en-US"/>
        </w:rPr>
        <w:t>is a con</w:t>
      </w:r>
      <w:r w:rsidR="00A20CD0">
        <w:rPr>
          <w:b w:val="0"/>
          <w:sz w:val="22"/>
          <w:lang w:val="en-US"/>
        </w:rPr>
        <w:t xml:space="preserve">siderable point where it is reported with the intermediate performance </w:t>
      </w:r>
      <w:r w:rsidR="008C61DA">
        <w:rPr>
          <w:b w:val="0"/>
          <w:sz w:val="22"/>
          <w:lang w:val="en-US"/>
        </w:rPr>
        <w:t>metric</w:t>
      </w:r>
      <w:r w:rsidR="00A20CD0">
        <w:rPr>
          <w:b w:val="0"/>
          <w:sz w:val="22"/>
          <w:lang w:val="en-US"/>
        </w:rPr>
        <w:t xml:space="preserve"> </w:t>
      </w:r>
      <w:r w:rsidR="008C61DA">
        <w:rPr>
          <w:b w:val="0"/>
          <w:sz w:val="22"/>
          <w:lang w:val="en-US"/>
        </w:rPr>
        <w:t>with a specific value</w:t>
      </w:r>
      <w:r w:rsidR="00A20CD0">
        <w:rPr>
          <w:b w:val="0"/>
          <w:sz w:val="22"/>
          <w:lang w:val="en-US"/>
        </w:rPr>
        <w:t xml:space="preserve"> or the amount of difference between intermediate performance and the actual value obtained via ground-truth labelled dataset etc. </w:t>
      </w:r>
    </w:p>
    <w:p w14:paraId="29299C7B" w14:textId="63EE29AC" w:rsidR="0043361E" w:rsidRPr="00E45D3B" w:rsidRDefault="0043361E" w:rsidP="00653BB5">
      <w:pPr>
        <w:spacing w:before="240" w:after="0"/>
        <w:rPr>
          <w:rFonts w:eastAsiaTheme="minorEastAsia"/>
          <w:b/>
          <w:sz w:val="24"/>
        </w:rPr>
      </w:pPr>
      <w:r>
        <w:rPr>
          <w:rFonts w:eastAsiaTheme="minorEastAsia"/>
          <w:b/>
          <w:sz w:val="24"/>
        </w:rPr>
        <w:t>Proposal #</w:t>
      </w:r>
      <w:r w:rsidR="008D0828">
        <w:rPr>
          <w:rFonts w:eastAsiaTheme="minorEastAsia"/>
          <w:b/>
          <w:sz w:val="24"/>
        </w:rPr>
        <w:t>5</w:t>
      </w:r>
      <w:r>
        <w:rPr>
          <w:rFonts w:eastAsiaTheme="minorEastAsia"/>
          <w:b/>
          <w:sz w:val="24"/>
        </w:rPr>
        <w:t xml:space="preserve">: </w:t>
      </w:r>
      <w:r w:rsidR="0085188F">
        <w:rPr>
          <w:rFonts w:eastAsiaTheme="minorEastAsia"/>
          <w:b/>
          <w:sz w:val="24"/>
        </w:rPr>
        <w:t>F</w:t>
      </w:r>
      <w:r w:rsidR="0077576F">
        <w:rPr>
          <w:rFonts w:eastAsiaTheme="minorEastAsia"/>
          <w:b/>
          <w:sz w:val="24"/>
        </w:rPr>
        <w:t xml:space="preserve">or LOS/NLOS classification of AI/ML assisted positioning, consider </w:t>
      </w:r>
      <w:r w:rsidR="001542EA">
        <w:rPr>
          <w:rFonts w:eastAsiaTheme="minorEastAsia"/>
          <w:b/>
          <w:sz w:val="24"/>
        </w:rPr>
        <w:t xml:space="preserve">also </w:t>
      </w:r>
      <w:r w:rsidR="0077576F">
        <w:rPr>
          <w:rFonts w:eastAsiaTheme="minorEastAsia"/>
          <w:b/>
          <w:sz w:val="24"/>
        </w:rPr>
        <w:t>to utilize a soft value of the ML output as a LOS classification accuracy</w:t>
      </w:r>
      <w:r w:rsidR="0085188F">
        <w:rPr>
          <w:rFonts w:eastAsiaTheme="minorEastAsia"/>
          <w:b/>
          <w:sz w:val="24"/>
        </w:rPr>
        <w:t xml:space="preserve"> and model monitoring metric</w:t>
      </w:r>
      <w:r w:rsidR="001542EA">
        <w:rPr>
          <w:rFonts w:eastAsiaTheme="minorEastAsia"/>
          <w:b/>
          <w:sz w:val="24"/>
        </w:rPr>
        <w:t>.</w:t>
      </w:r>
    </w:p>
    <w:p w14:paraId="1E8F44F1" w14:textId="77777777" w:rsidR="000C446C" w:rsidRPr="00E45D3B" w:rsidRDefault="000C446C" w:rsidP="00E45D3B">
      <w:pPr>
        <w:pStyle w:val="LGTdoc1"/>
        <w:snapToGrid/>
        <w:spacing w:beforeLines="0" w:before="100" w:beforeAutospacing="1" w:after="0" w:afterAutospacing="0" w:line="360" w:lineRule="auto"/>
        <w:contextualSpacing/>
        <w:rPr>
          <w:b w:val="0"/>
          <w:sz w:val="22"/>
          <w:lang w:val="en-US"/>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2BDCAC4A"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4D48F6" w:rsidRPr="004D48F6">
        <w:rPr>
          <w:b w:val="0"/>
          <w:sz w:val="22"/>
          <w:lang w:val="en-US"/>
        </w:rPr>
        <w:t>evaluation methodology and metrics for AI/ML positioning accuracy enhancement</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w:t>
      </w:r>
      <w:r w:rsidR="00E45D3B">
        <w:rPr>
          <w:b w:val="0"/>
          <w:sz w:val="22"/>
          <w:lang w:val="en-US"/>
        </w:rPr>
        <w:t>s</w:t>
      </w:r>
      <w:r>
        <w:rPr>
          <w:b w:val="0"/>
          <w:sz w:val="22"/>
          <w:lang w:val="en-US"/>
        </w:rPr>
        <w:t>:</w:t>
      </w:r>
    </w:p>
    <w:p w14:paraId="147A9368" w14:textId="27ED0C2F" w:rsidR="00BE6788" w:rsidRDefault="00522F3C" w:rsidP="00BE6788">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Pr>
          <w:rFonts w:eastAsiaTheme="minorEastAsia"/>
          <w:snapToGrid/>
          <w:kern w:val="2"/>
          <w:sz w:val="24"/>
          <w:szCs w:val="22"/>
          <w:lang w:val="en-US"/>
        </w:rPr>
        <w:t>1</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Pr>
          <w:rFonts w:eastAsiaTheme="minorEastAsia"/>
          <w:snapToGrid/>
          <w:kern w:val="2"/>
          <w:sz w:val="24"/>
          <w:szCs w:val="22"/>
          <w:lang w:val="en-US"/>
        </w:rPr>
        <w:t>onsider to report the subset of TRPs N’ for AI/ML model input on MTRP construction.</w:t>
      </w:r>
      <w:bookmarkStart w:id="3" w:name="_GoBack"/>
      <w:bookmarkEnd w:id="3"/>
    </w:p>
    <w:p w14:paraId="55C12308" w14:textId="0D6CBD18" w:rsidR="002A4CC4" w:rsidRDefault="008D0828" w:rsidP="002A4CC4">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t>Proposal #</w:t>
      </w:r>
      <w:r>
        <w:rPr>
          <w:rFonts w:eastAsiaTheme="minorEastAsia"/>
          <w:snapToGrid/>
          <w:kern w:val="2"/>
          <w:sz w:val="24"/>
          <w:szCs w:val="22"/>
          <w:lang w:val="en-US"/>
        </w:rPr>
        <w:t>2</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sidRPr="00CF0102">
        <w:rPr>
          <w:rFonts w:eastAsiaTheme="minorEastAsia"/>
          <w:snapToGrid/>
          <w:kern w:val="2"/>
          <w:sz w:val="24"/>
          <w:szCs w:val="22"/>
          <w:lang w:val="en-US"/>
        </w:rPr>
        <w:t xml:space="preserve">onsider model monitoring metric </w:t>
      </w:r>
      <w:r w:rsidRPr="00CF0102">
        <w:rPr>
          <w:rFonts w:eastAsiaTheme="minorEastAsia" w:hint="eastAsia"/>
          <w:snapToGrid/>
          <w:kern w:val="2"/>
          <w:sz w:val="24"/>
          <w:szCs w:val="22"/>
          <w:lang w:val="en-US"/>
        </w:rPr>
        <w:t>based on</w:t>
      </w:r>
      <w:r w:rsidRPr="00CF0102">
        <w:rPr>
          <w:rFonts w:eastAsiaTheme="minorEastAsia"/>
          <w:snapToGrid/>
          <w:kern w:val="2"/>
          <w:sz w:val="24"/>
          <w:szCs w:val="22"/>
          <w:lang w:val="en-US"/>
        </w:rPr>
        <w:t xml:space="preserve"> model input depending on the amount of similarity </w:t>
      </w:r>
      <w:r>
        <w:rPr>
          <w:rFonts w:eastAsiaTheme="minorEastAsia"/>
          <w:snapToGrid/>
          <w:kern w:val="2"/>
          <w:sz w:val="24"/>
          <w:szCs w:val="22"/>
          <w:lang w:val="en-US"/>
        </w:rPr>
        <w:t>for output distribution between full-set and sub-set of model input on MTRP construction.</w:t>
      </w:r>
    </w:p>
    <w:p w14:paraId="7BB8D19E" w14:textId="1F9EEE9A" w:rsidR="005D05FA" w:rsidRDefault="008D0828" w:rsidP="005D05FA">
      <w:pPr>
        <w:spacing w:before="240" w:after="0"/>
        <w:rPr>
          <w:rFonts w:eastAsiaTheme="minorEastAsia"/>
          <w:b/>
          <w:sz w:val="24"/>
        </w:rPr>
      </w:pPr>
      <w:r w:rsidRPr="008D0828">
        <w:rPr>
          <w:rFonts w:eastAsiaTheme="minorEastAsia"/>
          <w:b/>
          <w:sz w:val="24"/>
        </w:rPr>
        <w:t>Proposal #3: For model monitoring evaluation, consider to align the procedure (e.g. model fine-tuning/transfer) depending on model monitoring metric/performance among companies.</w:t>
      </w:r>
    </w:p>
    <w:p w14:paraId="2FD91EBA" w14:textId="77777777" w:rsidR="008D0828" w:rsidRDefault="008D0828" w:rsidP="008D0828">
      <w:pPr>
        <w:pStyle w:val="LGTdoc1"/>
        <w:snapToGrid/>
        <w:spacing w:beforeLines="0" w:before="100" w:beforeAutospacing="1" w:after="0" w:afterAutospacing="0" w:line="360" w:lineRule="auto"/>
        <w:contextualSpacing/>
        <w:rPr>
          <w:rFonts w:eastAsiaTheme="minorEastAsia"/>
          <w:snapToGrid/>
          <w:kern w:val="2"/>
          <w:sz w:val="24"/>
          <w:szCs w:val="22"/>
          <w:lang w:val="en-US"/>
        </w:rPr>
      </w:pPr>
      <w:r w:rsidRPr="00CF0102">
        <w:rPr>
          <w:rFonts w:eastAsiaTheme="minorEastAsia"/>
          <w:snapToGrid/>
          <w:kern w:val="2"/>
          <w:sz w:val="24"/>
          <w:szCs w:val="22"/>
          <w:lang w:val="en-US"/>
        </w:rPr>
        <w:lastRenderedPageBreak/>
        <w:t>Proposal #</w:t>
      </w:r>
      <w:r>
        <w:rPr>
          <w:rFonts w:eastAsiaTheme="minorEastAsia"/>
          <w:snapToGrid/>
          <w:kern w:val="2"/>
          <w:sz w:val="24"/>
          <w:szCs w:val="22"/>
          <w:lang w:val="en-US"/>
        </w:rPr>
        <w:t>4</w:t>
      </w:r>
      <w:r w:rsidRPr="00CF0102">
        <w:rPr>
          <w:rFonts w:eastAsiaTheme="minorEastAsia"/>
          <w:snapToGrid/>
          <w:kern w:val="2"/>
          <w:sz w:val="24"/>
          <w:szCs w:val="22"/>
          <w:lang w:val="en-US"/>
        </w:rPr>
        <w:t xml:space="preserve">: </w:t>
      </w:r>
      <w:r w:rsidRPr="00CF0102">
        <w:rPr>
          <w:rFonts w:eastAsiaTheme="minorEastAsia" w:hint="eastAsia"/>
          <w:snapToGrid/>
          <w:kern w:val="2"/>
          <w:sz w:val="24"/>
          <w:szCs w:val="22"/>
          <w:lang w:val="en-US"/>
        </w:rPr>
        <w:t>C</w:t>
      </w:r>
      <w:r w:rsidRPr="00CF0102">
        <w:rPr>
          <w:rFonts w:eastAsiaTheme="minorEastAsia"/>
          <w:snapToGrid/>
          <w:kern w:val="2"/>
          <w:sz w:val="24"/>
          <w:szCs w:val="22"/>
          <w:lang w:val="en-US"/>
        </w:rPr>
        <w:t xml:space="preserve">onsider model monitoring metric </w:t>
      </w:r>
      <w:r w:rsidRPr="00CF0102">
        <w:rPr>
          <w:rFonts w:eastAsiaTheme="minorEastAsia" w:hint="eastAsia"/>
          <w:snapToGrid/>
          <w:kern w:val="2"/>
          <w:sz w:val="24"/>
          <w:szCs w:val="22"/>
          <w:lang w:val="en-US"/>
        </w:rPr>
        <w:t>based on</w:t>
      </w:r>
      <w:r w:rsidRPr="00CF0102">
        <w:rPr>
          <w:rFonts w:eastAsiaTheme="minorEastAsia"/>
          <w:snapToGrid/>
          <w:kern w:val="2"/>
          <w:sz w:val="24"/>
          <w:szCs w:val="22"/>
          <w:lang w:val="en-US"/>
        </w:rPr>
        <w:t xml:space="preserve"> model input depending on the amount of similarity between input and training data distribution</w:t>
      </w:r>
      <w:r>
        <w:rPr>
          <w:rFonts w:eastAsiaTheme="minorEastAsia"/>
          <w:snapToGrid/>
          <w:kern w:val="2"/>
          <w:sz w:val="24"/>
          <w:szCs w:val="22"/>
          <w:lang w:val="en-US"/>
        </w:rPr>
        <w:t>.</w:t>
      </w:r>
    </w:p>
    <w:p w14:paraId="1A011AC1" w14:textId="77777777" w:rsidR="008D0828" w:rsidRPr="00E45D3B" w:rsidRDefault="008D0828" w:rsidP="008D0828">
      <w:pPr>
        <w:spacing w:before="240" w:after="0"/>
        <w:rPr>
          <w:rFonts w:eastAsiaTheme="minorEastAsia"/>
          <w:b/>
          <w:sz w:val="24"/>
        </w:rPr>
      </w:pPr>
      <w:r>
        <w:rPr>
          <w:rFonts w:eastAsiaTheme="minorEastAsia"/>
          <w:b/>
          <w:sz w:val="24"/>
        </w:rPr>
        <w:t>Proposal #5: For LOS/NLOS classification of AI/ML assisted positioning, consider also to utilize a soft value of the ML output as a LOS classification accuracy and model monitoring metric.</w:t>
      </w:r>
    </w:p>
    <w:p w14:paraId="0F973E63" w14:textId="77777777" w:rsidR="008D0828" w:rsidRPr="008D0828" w:rsidRDefault="008D0828" w:rsidP="005D05FA">
      <w:pPr>
        <w:spacing w:before="240" w:after="0"/>
        <w:rPr>
          <w:rFonts w:eastAsiaTheme="minorEastAsia"/>
          <w:b/>
          <w:sz w:val="24"/>
        </w:rPr>
      </w:pPr>
    </w:p>
    <w:p w14:paraId="38410F97" w14:textId="77777777" w:rsidR="008D0828" w:rsidRPr="00E45D3B" w:rsidRDefault="008D0828" w:rsidP="005D05FA">
      <w:pPr>
        <w:spacing w:before="240" w:after="0"/>
        <w:rPr>
          <w:rFonts w:eastAsiaTheme="minorEastAsia"/>
          <w:b/>
          <w:sz w:val="24"/>
        </w:rPr>
      </w:pPr>
    </w:p>
    <w:p w14:paraId="0140BAB3" w14:textId="4764082A" w:rsidR="009E25F2" w:rsidRDefault="009E25F2" w:rsidP="009E25F2">
      <w:pPr>
        <w:pStyle w:val="1"/>
        <w:wordWrap/>
        <w:spacing w:before="100" w:beforeAutospacing="1" w:after="100" w:afterAutospacing="1" w:line="360" w:lineRule="auto"/>
        <w:contextualSpacing/>
      </w:pPr>
      <w:r>
        <w:rPr>
          <w:kern w:val="0"/>
          <w:szCs w:val="24"/>
          <w:lang w:eastAsia="x-none"/>
        </w:rPr>
        <w:t>Reference</w:t>
      </w:r>
    </w:p>
    <w:p w14:paraId="0F6A4431" w14:textId="7CE412B8" w:rsidR="00CE268A" w:rsidRDefault="009E25F2" w:rsidP="00FB27D7">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 xml:space="preserve">[1] </w:t>
      </w:r>
      <w:r w:rsidR="00CA2F64" w:rsidRPr="00CA2F64">
        <w:rPr>
          <w:rFonts w:eastAsiaTheme="minorEastAsia"/>
          <w:kern w:val="0"/>
          <w:szCs w:val="20"/>
        </w:rPr>
        <w:t>RP-2135</w:t>
      </w:r>
      <w:r w:rsidR="009D4351">
        <w:rPr>
          <w:rFonts w:eastAsiaTheme="minorEastAsia"/>
          <w:kern w:val="0"/>
          <w:szCs w:val="20"/>
        </w:rPr>
        <w:t>99</w:t>
      </w:r>
      <w:r w:rsidRPr="009E25F2">
        <w:rPr>
          <w:rFonts w:eastAsiaTheme="minorEastAsia"/>
          <w:kern w:val="0"/>
          <w:szCs w:val="20"/>
        </w:rPr>
        <w:t>, “</w:t>
      </w:r>
      <w:r w:rsidR="009D4351" w:rsidRPr="009D4351">
        <w:rPr>
          <w:rFonts w:eastAsiaTheme="minorEastAsia"/>
          <w:kern w:val="0"/>
          <w:szCs w:val="20"/>
        </w:rPr>
        <w:t>New SI: Study on Artificial Intelligence (AI)/Machine Learning (ML) for NR Air Interface</w:t>
      </w:r>
      <w:r w:rsidRPr="009E25F2">
        <w:rPr>
          <w:rFonts w:eastAsiaTheme="minorEastAsia"/>
          <w:kern w:val="0"/>
          <w:szCs w:val="20"/>
        </w:rPr>
        <w:t xml:space="preserve">”, </w:t>
      </w:r>
      <w:r w:rsidR="009D4351">
        <w:rPr>
          <w:rFonts w:eastAsiaTheme="minorEastAsia"/>
          <w:kern w:val="0"/>
          <w:szCs w:val="20"/>
        </w:rPr>
        <w:t>Qualcomm</w:t>
      </w:r>
    </w:p>
    <w:p w14:paraId="58617F13" w14:textId="030D6E5B" w:rsidR="00434CD1" w:rsidRPr="00BE62B0" w:rsidRDefault="00434CD1" w:rsidP="00FB27D7">
      <w:pPr>
        <w:wordWrap/>
        <w:spacing w:before="100" w:beforeAutospacing="1" w:after="100" w:afterAutospacing="1" w:line="360" w:lineRule="auto"/>
        <w:contextualSpacing/>
        <w:rPr>
          <w:rFonts w:eastAsiaTheme="minorEastAsia"/>
          <w:kern w:val="0"/>
          <w:szCs w:val="20"/>
        </w:rPr>
      </w:pPr>
    </w:p>
    <w:sectPr w:rsidR="00434CD1" w:rsidRPr="00BE62B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B849B" w14:textId="77777777" w:rsidR="00873BE0" w:rsidRDefault="00873BE0" w:rsidP="00D30654">
      <w:pPr>
        <w:spacing w:after="0" w:line="240" w:lineRule="auto"/>
      </w:pPr>
      <w:r>
        <w:separator/>
      </w:r>
    </w:p>
  </w:endnote>
  <w:endnote w:type="continuationSeparator" w:id="0">
    <w:p w14:paraId="3EBB8FCD" w14:textId="77777777" w:rsidR="00873BE0" w:rsidRDefault="00873BE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1CF2D" w14:textId="77777777" w:rsidR="00873BE0" w:rsidRDefault="00873BE0" w:rsidP="00D30654">
      <w:pPr>
        <w:spacing w:after="0" w:line="240" w:lineRule="auto"/>
      </w:pPr>
      <w:r>
        <w:separator/>
      </w:r>
    </w:p>
  </w:footnote>
  <w:footnote w:type="continuationSeparator" w:id="0">
    <w:p w14:paraId="438862D0" w14:textId="77777777" w:rsidR="00873BE0" w:rsidRDefault="00873BE0"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nsid w:val="05B5238E"/>
    <w:multiLevelType w:val="hybridMultilevel"/>
    <w:tmpl w:val="4BD0FDFA"/>
    <w:lvl w:ilvl="0" w:tplc="A59AA382">
      <w:start w:val="1"/>
      <w:numFmt w:val="decimal"/>
      <w:lvlText w:val="%1."/>
      <w:lvlJc w:val="left"/>
      <w:pPr>
        <w:ind w:left="585" w:hanging="36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2">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2EA30E3"/>
    <w:multiLevelType w:val="hybridMultilevel"/>
    <w:tmpl w:val="65AE62FC"/>
    <w:lvl w:ilvl="0" w:tplc="73DAFCDC">
      <w:start w:val="9"/>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8">
    <w:nsid w:val="3A877D64"/>
    <w:multiLevelType w:val="singleLevel"/>
    <w:tmpl w:val="48D80A5E"/>
    <w:lvl w:ilvl="0">
      <w:start w:val="1"/>
      <w:numFmt w:val="decimal"/>
      <w:pStyle w:val="References"/>
      <w:suff w:val="space"/>
      <w:lvlText w:val="[%1]"/>
      <w:lvlJc w:val="left"/>
      <w:pPr>
        <w:ind w:left="284" w:hanging="284"/>
      </w:pPr>
    </w:lvl>
  </w:abstractNum>
  <w:abstractNum w:abstractNumId="9">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4316724F"/>
    <w:multiLevelType w:val="hybridMultilevel"/>
    <w:tmpl w:val="E0862F84"/>
    <w:lvl w:ilvl="0" w:tplc="651AF266">
      <w:start w:val="5"/>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1">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7">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A92399D"/>
    <w:multiLevelType w:val="hybridMultilevel"/>
    <w:tmpl w:val="C9B6F93E"/>
    <w:lvl w:ilvl="0" w:tplc="A6D0032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D5771E6"/>
    <w:multiLevelType w:val="hybridMultilevel"/>
    <w:tmpl w:val="9170E3DC"/>
    <w:lvl w:ilvl="0" w:tplc="37B0C8A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6"/>
  </w:num>
  <w:num w:numId="2">
    <w:abstractNumId w:val="8"/>
    <w:lvlOverride w:ilvl="0">
      <w:startOverride w:val="1"/>
    </w:lvlOverride>
  </w:num>
  <w:num w:numId="3">
    <w:abstractNumId w:val="4"/>
  </w:num>
  <w:num w:numId="4">
    <w:abstractNumId w:val="2"/>
  </w:num>
  <w:num w:numId="5">
    <w:abstractNumId w:val="15"/>
  </w:num>
  <w:num w:numId="6">
    <w:abstractNumId w:val="1"/>
  </w:num>
  <w:num w:numId="7">
    <w:abstractNumId w:val="4"/>
    <w:lvlOverride w:ilvl="0">
      <w:startOverride w:val="1"/>
    </w:lvlOverride>
  </w:num>
  <w:num w:numId="8">
    <w:abstractNumId w:val="3"/>
  </w:num>
  <w:num w:numId="9">
    <w:abstractNumId w:val="10"/>
  </w:num>
  <w:num w:numId="10">
    <w:abstractNumId w:val="7"/>
  </w:num>
  <w:num w:numId="11">
    <w:abstractNumId w:val="18"/>
  </w:num>
  <w:num w:numId="12">
    <w:abstractNumId w:val="5"/>
  </w:num>
  <w:num w:numId="13">
    <w:abstractNumId w:val="17"/>
  </w:num>
  <w:num w:numId="14">
    <w:abstractNumId w:val="19"/>
  </w:num>
  <w:num w:numId="15">
    <w:abstractNumId w:val="20"/>
  </w:num>
  <w:num w:numId="16">
    <w:abstractNumId w:val="9"/>
  </w:num>
  <w:num w:numId="17">
    <w:abstractNumId w:val="6"/>
  </w:num>
  <w:num w:numId="18">
    <w:abstractNumId w:val="1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6D7F"/>
    <w:rsid w:val="00007DE7"/>
    <w:rsid w:val="00007EEC"/>
    <w:rsid w:val="00010A8A"/>
    <w:rsid w:val="00010F1E"/>
    <w:rsid w:val="00015105"/>
    <w:rsid w:val="0001785F"/>
    <w:rsid w:val="000204C0"/>
    <w:rsid w:val="000206E5"/>
    <w:rsid w:val="000246EC"/>
    <w:rsid w:val="000261E9"/>
    <w:rsid w:val="00026AE1"/>
    <w:rsid w:val="0003080C"/>
    <w:rsid w:val="00031F18"/>
    <w:rsid w:val="0003278D"/>
    <w:rsid w:val="000345C4"/>
    <w:rsid w:val="00034F87"/>
    <w:rsid w:val="0003679D"/>
    <w:rsid w:val="00037F0D"/>
    <w:rsid w:val="0004170A"/>
    <w:rsid w:val="0004182F"/>
    <w:rsid w:val="000421E9"/>
    <w:rsid w:val="000431A4"/>
    <w:rsid w:val="000445C7"/>
    <w:rsid w:val="00044777"/>
    <w:rsid w:val="000449DA"/>
    <w:rsid w:val="00044A2D"/>
    <w:rsid w:val="00044E04"/>
    <w:rsid w:val="000467CC"/>
    <w:rsid w:val="00046ECE"/>
    <w:rsid w:val="00047C81"/>
    <w:rsid w:val="00047CD2"/>
    <w:rsid w:val="00047D2F"/>
    <w:rsid w:val="00051FC1"/>
    <w:rsid w:val="000528B9"/>
    <w:rsid w:val="00052A39"/>
    <w:rsid w:val="00053B0D"/>
    <w:rsid w:val="00054C71"/>
    <w:rsid w:val="00056054"/>
    <w:rsid w:val="00056F3C"/>
    <w:rsid w:val="00057A9B"/>
    <w:rsid w:val="00061B7D"/>
    <w:rsid w:val="0006209D"/>
    <w:rsid w:val="0006227C"/>
    <w:rsid w:val="00062F9A"/>
    <w:rsid w:val="0006357F"/>
    <w:rsid w:val="00065637"/>
    <w:rsid w:val="000749EB"/>
    <w:rsid w:val="00074AB3"/>
    <w:rsid w:val="000754D3"/>
    <w:rsid w:val="000777D9"/>
    <w:rsid w:val="00077861"/>
    <w:rsid w:val="00084680"/>
    <w:rsid w:val="0008703F"/>
    <w:rsid w:val="0009000C"/>
    <w:rsid w:val="0009085C"/>
    <w:rsid w:val="0009099C"/>
    <w:rsid w:val="00090DE1"/>
    <w:rsid w:val="00092020"/>
    <w:rsid w:val="000951F4"/>
    <w:rsid w:val="0009562F"/>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46C"/>
    <w:rsid w:val="000C45F7"/>
    <w:rsid w:val="000C46BD"/>
    <w:rsid w:val="000C6453"/>
    <w:rsid w:val="000D0EF1"/>
    <w:rsid w:val="000D279E"/>
    <w:rsid w:val="000D2DF7"/>
    <w:rsid w:val="000D2FB0"/>
    <w:rsid w:val="000D572C"/>
    <w:rsid w:val="000E1D15"/>
    <w:rsid w:val="000E2B6F"/>
    <w:rsid w:val="000E4730"/>
    <w:rsid w:val="000E4E2B"/>
    <w:rsid w:val="000E7C34"/>
    <w:rsid w:val="000F2690"/>
    <w:rsid w:val="000F351D"/>
    <w:rsid w:val="000F3F94"/>
    <w:rsid w:val="000F6BD3"/>
    <w:rsid w:val="00100619"/>
    <w:rsid w:val="001016C1"/>
    <w:rsid w:val="00102536"/>
    <w:rsid w:val="0010406A"/>
    <w:rsid w:val="001041A5"/>
    <w:rsid w:val="001046B2"/>
    <w:rsid w:val="00104D33"/>
    <w:rsid w:val="00112F27"/>
    <w:rsid w:val="00112F5D"/>
    <w:rsid w:val="001145CA"/>
    <w:rsid w:val="00114911"/>
    <w:rsid w:val="001203DB"/>
    <w:rsid w:val="00122A95"/>
    <w:rsid w:val="00122F2F"/>
    <w:rsid w:val="001232EF"/>
    <w:rsid w:val="00124E9D"/>
    <w:rsid w:val="00127832"/>
    <w:rsid w:val="0013141C"/>
    <w:rsid w:val="00131977"/>
    <w:rsid w:val="0013362F"/>
    <w:rsid w:val="00133727"/>
    <w:rsid w:val="00136929"/>
    <w:rsid w:val="00136976"/>
    <w:rsid w:val="00136C0B"/>
    <w:rsid w:val="0013779D"/>
    <w:rsid w:val="00137FC8"/>
    <w:rsid w:val="0014039B"/>
    <w:rsid w:val="00145D4E"/>
    <w:rsid w:val="0015195A"/>
    <w:rsid w:val="00151D69"/>
    <w:rsid w:val="001523DF"/>
    <w:rsid w:val="0015356E"/>
    <w:rsid w:val="001542EA"/>
    <w:rsid w:val="00154D04"/>
    <w:rsid w:val="00154EE1"/>
    <w:rsid w:val="001554A0"/>
    <w:rsid w:val="00157A69"/>
    <w:rsid w:val="001605B4"/>
    <w:rsid w:val="00160BD8"/>
    <w:rsid w:val="001621BF"/>
    <w:rsid w:val="0016415D"/>
    <w:rsid w:val="0016449C"/>
    <w:rsid w:val="001665EF"/>
    <w:rsid w:val="00170281"/>
    <w:rsid w:val="00171172"/>
    <w:rsid w:val="001712E0"/>
    <w:rsid w:val="001744DD"/>
    <w:rsid w:val="00175AA6"/>
    <w:rsid w:val="00176752"/>
    <w:rsid w:val="00181C60"/>
    <w:rsid w:val="001836AD"/>
    <w:rsid w:val="00184F56"/>
    <w:rsid w:val="00184F73"/>
    <w:rsid w:val="001850B8"/>
    <w:rsid w:val="00185E47"/>
    <w:rsid w:val="00186789"/>
    <w:rsid w:val="001872B7"/>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481C"/>
    <w:rsid w:val="001C5D48"/>
    <w:rsid w:val="001D4524"/>
    <w:rsid w:val="001D4E98"/>
    <w:rsid w:val="001D5B81"/>
    <w:rsid w:val="001D5C1F"/>
    <w:rsid w:val="001E00D4"/>
    <w:rsid w:val="001E0A1A"/>
    <w:rsid w:val="001E3243"/>
    <w:rsid w:val="001E45C6"/>
    <w:rsid w:val="001F0A3A"/>
    <w:rsid w:val="001F1760"/>
    <w:rsid w:val="001F24CE"/>
    <w:rsid w:val="001F4412"/>
    <w:rsid w:val="001F4FDE"/>
    <w:rsid w:val="001F54EB"/>
    <w:rsid w:val="00200C2E"/>
    <w:rsid w:val="00202E09"/>
    <w:rsid w:val="00203824"/>
    <w:rsid w:val="002055A8"/>
    <w:rsid w:val="00207E5B"/>
    <w:rsid w:val="00210415"/>
    <w:rsid w:val="00210656"/>
    <w:rsid w:val="00212B2F"/>
    <w:rsid w:val="00215C60"/>
    <w:rsid w:val="0021730E"/>
    <w:rsid w:val="00220389"/>
    <w:rsid w:val="002203A7"/>
    <w:rsid w:val="00221BFD"/>
    <w:rsid w:val="00222DA2"/>
    <w:rsid w:val="002263C6"/>
    <w:rsid w:val="00226721"/>
    <w:rsid w:val="00227457"/>
    <w:rsid w:val="00227692"/>
    <w:rsid w:val="00231363"/>
    <w:rsid w:val="00231C2D"/>
    <w:rsid w:val="0023756B"/>
    <w:rsid w:val="00237B71"/>
    <w:rsid w:val="00240DFD"/>
    <w:rsid w:val="00240F2A"/>
    <w:rsid w:val="00243E42"/>
    <w:rsid w:val="002454D1"/>
    <w:rsid w:val="002518D2"/>
    <w:rsid w:val="00252632"/>
    <w:rsid w:val="002531DD"/>
    <w:rsid w:val="00253450"/>
    <w:rsid w:val="00253A74"/>
    <w:rsid w:val="00255A97"/>
    <w:rsid w:val="00255BB4"/>
    <w:rsid w:val="00256A68"/>
    <w:rsid w:val="00257429"/>
    <w:rsid w:val="00257B0D"/>
    <w:rsid w:val="002657F4"/>
    <w:rsid w:val="002660FC"/>
    <w:rsid w:val="002666F9"/>
    <w:rsid w:val="002670C6"/>
    <w:rsid w:val="00267958"/>
    <w:rsid w:val="00271519"/>
    <w:rsid w:val="00272EEF"/>
    <w:rsid w:val="0027358F"/>
    <w:rsid w:val="00273A8D"/>
    <w:rsid w:val="00274B25"/>
    <w:rsid w:val="00275039"/>
    <w:rsid w:val="00275446"/>
    <w:rsid w:val="00275899"/>
    <w:rsid w:val="0027622C"/>
    <w:rsid w:val="002776CA"/>
    <w:rsid w:val="002777EC"/>
    <w:rsid w:val="002817FB"/>
    <w:rsid w:val="00283CBC"/>
    <w:rsid w:val="0028599D"/>
    <w:rsid w:val="00290587"/>
    <w:rsid w:val="00291B1A"/>
    <w:rsid w:val="00293F9E"/>
    <w:rsid w:val="002951C3"/>
    <w:rsid w:val="002957BC"/>
    <w:rsid w:val="00296669"/>
    <w:rsid w:val="002A3193"/>
    <w:rsid w:val="002A4CC4"/>
    <w:rsid w:val="002A5D3F"/>
    <w:rsid w:val="002A7737"/>
    <w:rsid w:val="002B1AA5"/>
    <w:rsid w:val="002B1DA4"/>
    <w:rsid w:val="002B2DC5"/>
    <w:rsid w:val="002B4D95"/>
    <w:rsid w:val="002B4EBB"/>
    <w:rsid w:val="002B58E2"/>
    <w:rsid w:val="002B710B"/>
    <w:rsid w:val="002C07D4"/>
    <w:rsid w:val="002C0CC0"/>
    <w:rsid w:val="002C136B"/>
    <w:rsid w:val="002C14AD"/>
    <w:rsid w:val="002C435C"/>
    <w:rsid w:val="002C439C"/>
    <w:rsid w:val="002C4C07"/>
    <w:rsid w:val="002C517E"/>
    <w:rsid w:val="002C6577"/>
    <w:rsid w:val="002C6C10"/>
    <w:rsid w:val="002C7709"/>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303C10"/>
    <w:rsid w:val="00305BCE"/>
    <w:rsid w:val="003064E5"/>
    <w:rsid w:val="00306CF7"/>
    <w:rsid w:val="0031273A"/>
    <w:rsid w:val="003176A7"/>
    <w:rsid w:val="00321B6F"/>
    <w:rsid w:val="00326037"/>
    <w:rsid w:val="00326FF9"/>
    <w:rsid w:val="003310FC"/>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479DE"/>
    <w:rsid w:val="0035163B"/>
    <w:rsid w:val="00351D6D"/>
    <w:rsid w:val="0035218C"/>
    <w:rsid w:val="00352A14"/>
    <w:rsid w:val="00353AA5"/>
    <w:rsid w:val="00353FC8"/>
    <w:rsid w:val="00354A80"/>
    <w:rsid w:val="00360A3A"/>
    <w:rsid w:val="00364863"/>
    <w:rsid w:val="0036733C"/>
    <w:rsid w:val="003705CE"/>
    <w:rsid w:val="0037122D"/>
    <w:rsid w:val="00372BBA"/>
    <w:rsid w:val="00372D3E"/>
    <w:rsid w:val="00373045"/>
    <w:rsid w:val="0037674F"/>
    <w:rsid w:val="00377CDF"/>
    <w:rsid w:val="003816BA"/>
    <w:rsid w:val="00381B0B"/>
    <w:rsid w:val="00382CDA"/>
    <w:rsid w:val="0038670D"/>
    <w:rsid w:val="003868EE"/>
    <w:rsid w:val="003872EE"/>
    <w:rsid w:val="003916F9"/>
    <w:rsid w:val="00394DF7"/>
    <w:rsid w:val="00395FA0"/>
    <w:rsid w:val="00396966"/>
    <w:rsid w:val="00397F72"/>
    <w:rsid w:val="003A0628"/>
    <w:rsid w:val="003A091B"/>
    <w:rsid w:val="003A35E5"/>
    <w:rsid w:val="003A37AF"/>
    <w:rsid w:val="003A3A28"/>
    <w:rsid w:val="003A5407"/>
    <w:rsid w:val="003A568D"/>
    <w:rsid w:val="003B0575"/>
    <w:rsid w:val="003B0CA9"/>
    <w:rsid w:val="003B1856"/>
    <w:rsid w:val="003B34D1"/>
    <w:rsid w:val="003B3D28"/>
    <w:rsid w:val="003B4EDD"/>
    <w:rsid w:val="003B5BD4"/>
    <w:rsid w:val="003B6191"/>
    <w:rsid w:val="003B7ADF"/>
    <w:rsid w:val="003B7E08"/>
    <w:rsid w:val="003C0A7F"/>
    <w:rsid w:val="003C4F0E"/>
    <w:rsid w:val="003C59E0"/>
    <w:rsid w:val="003C66FD"/>
    <w:rsid w:val="003C6BA1"/>
    <w:rsid w:val="003D0E83"/>
    <w:rsid w:val="003D14F8"/>
    <w:rsid w:val="003D1C1D"/>
    <w:rsid w:val="003D353B"/>
    <w:rsid w:val="003D37D2"/>
    <w:rsid w:val="003D4A23"/>
    <w:rsid w:val="003D50A7"/>
    <w:rsid w:val="003D5AD4"/>
    <w:rsid w:val="003D70D1"/>
    <w:rsid w:val="003D71B2"/>
    <w:rsid w:val="003E3C32"/>
    <w:rsid w:val="003E4034"/>
    <w:rsid w:val="003E73FD"/>
    <w:rsid w:val="003F39EF"/>
    <w:rsid w:val="003F3BF5"/>
    <w:rsid w:val="003F3F91"/>
    <w:rsid w:val="003F3FFD"/>
    <w:rsid w:val="003F591D"/>
    <w:rsid w:val="004044F2"/>
    <w:rsid w:val="00404A52"/>
    <w:rsid w:val="00404C8D"/>
    <w:rsid w:val="00406183"/>
    <w:rsid w:val="004063EA"/>
    <w:rsid w:val="00410BFD"/>
    <w:rsid w:val="00416BB4"/>
    <w:rsid w:val="0041723A"/>
    <w:rsid w:val="00420DEF"/>
    <w:rsid w:val="00427F68"/>
    <w:rsid w:val="00430379"/>
    <w:rsid w:val="0043106A"/>
    <w:rsid w:val="0043361E"/>
    <w:rsid w:val="004336D3"/>
    <w:rsid w:val="00434CD1"/>
    <w:rsid w:val="0044216A"/>
    <w:rsid w:val="004441F5"/>
    <w:rsid w:val="00444582"/>
    <w:rsid w:val="00447827"/>
    <w:rsid w:val="00447C7C"/>
    <w:rsid w:val="0045021C"/>
    <w:rsid w:val="00450938"/>
    <w:rsid w:val="00452727"/>
    <w:rsid w:val="00454D12"/>
    <w:rsid w:val="00455522"/>
    <w:rsid w:val="00455F73"/>
    <w:rsid w:val="004573FE"/>
    <w:rsid w:val="00457C80"/>
    <w:rsid w:val="0046061B"/>
    <w:rsid w:val="0046396B"/>
    <w:rsid w:val="004639B8"/>
    <w:rsid w:val="00463E51"/>
    <w:rsid w:val="00466625"/>
    <w:rsid w:val="00466A26"/>
    <w:rsid w:val="00467F25"/>
    <w:rsid w:val="00470138"/>
    <w:rsid w:val="00474462"/>
    <w:rsid w:val="0047524B"/>
    <w:rsid w:val="004772D1"/>
    <w:rsid w:val="0048137B"/>
    <w:rsid w:val="00484234"/>
    <w:rsid w:val="004923D1"/>
    <w:rsid w:val="00494474"/>
    <w:rsid w:val="00495EE0"/>
    <w:rsid w:val="00496242"/>
    <w:rsid w:val="004967DF"/>
    <w:rsid w:val="004A0633"/>
    <w:rsid w:val="004A0E9B"/>
    <w:rsid w:val="004A334B"/>
    <w:rsid w:val="004A4C93"/>
    <w:rsid w:val="004A649E"/>
    <w:rsid w:val="004A6D8B"/>
    <w:rsid w:val="004B04BA"/>
    <w:rsid w:val="004B1E18"/>
    <w:rsid w:val="004B24DF"/>
    <w:rsid w:val="004B5AD0"/>
    <w:rsid w:val="004B7B9E"/>
    <w:rsid w:val="004B7D12"/>
    <w:rsid w:val="004C28E1"/>
    <w:rsid w:val="004C50BE"/>
    <w:rsid w:val="004C65C7"/>
    <w:rsid w:val="004C6957"/>
    <w:rsid w:val="004C7750"/>
    <w:rsid w:val="004D2D8F"/>
    <w:rsid w:val="004D4330"/>
    <w:rsid w:val="004D48F6"/>
    <w:rsid w:val="004D65BE"/>
    <w:rsid w:val="004E0B29"/>
    <w:rsid w:val="004E0B53"/>
    <w:rsid w:val="004E1800"/>
    <w:rsid w:val="004E2AFA"/>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2F3C"/>
    <w:rsid w:val="005266A9"/>
    <w:rsid w:val="0053062A"/>
    <w:rsid w:val="00532A21"/>
    <w:rsid w:val="00533C9B"/>
    <w:rsid w:val="00534155"/>
    <w:rsid w:val="005356B4"/>
    <w:rsid w:val="00535D26"/>
    <w:rsid w:val="00536F2D"/>
    <w:rsid w:val="005373A2"/>
    <w:rsid w:val="00541331"/>
    <w:rsid w:val="00546BC0"/>
    <w:rsid w:val="00547287"/>
    <w:rsid w:val="00550F8C"/>
    <w:rsid w:val="00551816"/>
    <w:rsid w:val="005520F6"/>
    <w:rsid w:val="0055418F"/>
    <w:rsid w:val="00554254"/>
    <w:rsid w:val="00554BC9"/>
    <w:rsid w:val="005565C8"/>
    <w:rsid w:val="0055726C"/>
    <w:rsid w:val="00557B82"/>
    <w:rsid w:val="00557D9F"/>
    <w:rsid w:val="00561DC2"/>
    <w:rsid w:val="0056290F"/>
    <w:rsid w:val="00562FAC"/>
    <w:rsid w:val="00564B5E"/>
    <w:rsid w:val="00565FB4"/>
    <w:rsid w:val="005660D8"/>
    <w:rsid w:val="00566F6A"/>
    <w:rsid w:val="00567AE8"/>
    <w:rsid w:val="00570571"/>
    <w:rsid w:val="00570FF9"/>
    <w:rsid w:val="0057179F"/>
    <w:rsid w:val="00571F3F"/>
    <w:rsid w:val="0057544E"/>
    <w:rsid w:val="00575C6F"/>
    <w:rsid w:val="00580629"/>
    <w:rsid w:val="00584597"/>
    <w:rsid w:val="0058460D"/>
    <w:rsid w:val="0058480E"/>
    <w:rsid w:val="005865A9"/>
    <w:rsid w:val="00586A2D"/>
    <w:rsid w:val="00586BC5"/>
    <w:rsid w:val="00587CF7"/>
    <w:rsid w:val="00596AD8"/>
    <w:rsid w:val="005A1F0E"/>
    <w:rsid w:val="005A4225"/>
    <w:rsid w:val="005A4499"/>
    <w:rsid w:val="005A45B1"/>
    <w:rsid w:val="005A4A9F"/>
    <w:rsid w:val="005A575F"/>
    <w:rsid w:val="005A73B7"/>
    <w:rsid w:val="005B0AE5"/>
    <w:rsid w:val="005B5D1E"/>
    <w:rsid w:val="005C645F"/>
    <w:rsid w:val="005C6481"/>
    <w:rsid w:val="005C6DAE"/>
    <w:rsid w:val="005C7A77"/>
    <w:rsid w:val="005D03E5"/>
    <w:rsid w:val="005D05DB"/>
    <w:rsid w:val="005D05FA"/>
    <w:rsid w:val="005D333F"/>
    <w:rsid w:val="005D3702"/>
    <w:rsid w:val="005D5803"/>
    <w:rsid w:val="005D6FAB"/>
    <w:rsid w:val="005D797A"/>
    <w:rsid w:val="005E483B"/>
    <w:rsid w:val="005E525B"/>
    <w:rsid w:val="005E6D05"/>
    <w:rsid w:val="005E7140"/>
    <w:rsid w:val="005E77D6"/>
    <w:rsid w:val="005F166C"/>
    <w:rsid w:val="005F218A"/>
    <w:rsid w:val="005F3404"/>
    <w:rsid w:val="005F4895"/>
    <w:rsid w:val="005F4A7C"/>
    <w:rsid w:val="005F552C"/>
    <w:rsid w:val="005F6D38"/>
    <w:rsid w:val="006016AC"/>
    <w:rsid w:val="00603132"/>
    <w:rsid w:val="00603EDD"/>
    <w:rsid w:val="00604B4E"/>
    <w:rsid w:val="0060646C"/>
    <w:rsid w:val="0060773E"/>
    <w:rsid w:val="00612827"/>
    <w:rsid w:val="006130DB"/>
    <w:rsid w:val="0061328E"/>
    <w:rsid w:val="00615675"/>
    <w:rsid w:val="006169A9"/>
    <w:rsid w:val="006170C1"/>
    <w:rsid w:val="006218A8"/>
    <w:rsid w:val="00621A67"/>
    <w:rsid w:val="006236E8"/>
    <w:rsid w:val="00624558"/>
    <w:rsid w:val="00624985"/>
    <w:rsid w:val="00624CBF"/>
    <w:rsid w:val="00625273"/>
    <w:rsid w:val="00626466"/>
    <w:rsid w:val="0063099A"/>
    <w:rsid w:val="006318FA"/>
    <w:rsid w:val="006338B9"/>
    <w:rsid w:val="00634E08"/>
    <w:rsid w:val="00635965"/>
    <w:rsid w:val="00637305"/>
    <w:rsid w:val="00637C68"/>
    <w:rsid w:val="00637C79"/>
    <w:rsid w:val="00640089"/>
    <w:rsid w:val="006420A8"/>
    <w:rsid w:val="00643C8B"/>
    <w:rsid w:val="00646034"/>
    <w:rsid w:val="00650841"/>
    <w:rsid w:val="00651AD0"/>
    <w:rsid w:val="00653BB5"/>
    <w:rsid w:val="006577A2"/>
    <w:rsid w:val="006605B6"/>
    <w:rsid w:val="00661B31"/>
    <w:rsid w:val="006622D7"/>
    <w:rsid w:val="00664324"/>
    <w:rsid w:val="0067100B"/>
    <w:rsid w:val="006724AA"/>
    <w:rsid w:val="00672A46"/>
    <w:rsid w:val="00674A5F"/>
    <w:rsid w:val="00675AE3"/>
    <w:rsid w:val="00676B0A"/>
    <w:rsid w:val="0068027E"/>
    <w:rsid w:val="00680446"/>
    <w:rsid w:val="00680C6A"/>
    <w:rsid w:val="006823BA"/>
    <w:rsid w:val="006826B9"/>
    <w:rsid w:val="00683D8C"/>
    <w:rsid w:val="006870A9"/>
    <w:rsid w:val="006926A9"/>
    <w:rsid w:val="006940F6"/>
    <w:rsid w:val="006957D0"/>
    <w:rsid w:val="0069698E"/>
    <w:rsid w:val="006A35DA"/>
    <w:rsid w:val="006A4330"/>
    <w:rsid w:val="006A44DF"/>
    <w:rsid w:val="006A5BDB"/>
    <w:rsid w:val="006A6792"/>
    <w:rsid w:val="006B1CB1"/>
    <w:rsid w:val="006B33A7"/>
    <w:rsid w:val="006B516C"/>
    <w:rsid w:val="006B639F"/>
    <w:rsid w:val="006B640F"/>
    <w:rsid w:val="006C226F"/>
    <w:rsid w:val="006C262D"/>
    <w:rsid w:val="006C5AC4"/>
    <w:rsid w:val="006D0BA9"/>
    <w:rsid w:val="006D1608"/>
    <w:rsid w:val="006D21D0"/>
    <w:rsid w:val="006D392A"/>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2750"/>
    <w:rsid w:val="00713035"/>
    <w:rsid w:val="00713CAA"/>
    <w:rsid w:val="007146F0"/>
    <w:rsid w:val="00714B46"/>
    <w:rsid w:val="00714C8A"/>
    <w:rsid w:val="00716E05"/>
    <w:rsid w:val="007170B3"/>
    <w:rsid w:val="00717852"/>
    <w:rsid w:val="007201CC"/>
    <w:rsid w:val="00720A4C"/>
    <w:rsid w:val="00720D6A"/>
    <w:rsid w:val="007214C0"/>
    <w:rsid w:val="007214DE"/>
    <w:rsid w:val="00722946"/>
    <w:rsid w:val="007230A4"/>
    <w:rsid w:val="00723928"/>
    <w:rsid w:val="0072563D"/>
    <w:rsid w:val="00727073"/>
    <w:rsid w:val="0073039F"/>
    <w:rsid w:val="00734D8E"/>
    <w:rsid w:val="00735168"/>
    <w:rsid w:val="00735EEB"/>
    <w:rsid w:val="00736036"/>
    <w:rsid w:val="00736477"/>
    <w:rsid w:val="00736817"/>
    <w:rsid w:val="00741A00"/>
    <w:rsid w:val="00742118"/>
    <w:rsid w:val="007423DF"/>
    <w:rsid w:val="0074434F"/>
    <w:rsid w:val="00750C2D"/>
    <w:rsid w:val="00751115"/>
    <w:rsid w:val="00752C9F"/>
    <w:rsid w:val="007535A8"/>
    <w:rsid w:val="00757195"/>
    <w:rsid w:val="00772D72"/>
    <w:rsid w:val="0077576F"/>
    <w:rsid w:val="0078127D"/>
    <w:rsid w:val="00784301"/>
    <w:rsid w:val="00785E7A"/>
    <w:rsid w:val="00786A97"/>
    <w:rsid w:val="00786BB8"/>
    <w:rsid w:val="00790613"/>
    <w:rsid w:val="00790C04"/>
    <w:rsid w:val="00791235"/>
    <w:rsid w:val="00792929"/>
    <w:rsid w:val="00793B3D"/>
    <w:rsid w:val="00794E75"/>
    <w:rsid w:val="007A0F62"/>
    <w:rsid w:val="007A2989"/>
    <w:rsid w:val="007A4618"/>
    <w:rsid w:val="007A51B2"/>
    <w:rsid w:val="007A6DEF"/>
    <w:rsid w:val="007A6DF4"/>
    <w:rsid w:val="007A716B"/>
    <w:rsid w:val="007B24CD"/>
    <w:rsid w:val="007B2CBA"/>
    <w:rsid w:val="007B45CF"/>
    <w:rsid w:val="007B7EE4"/>
    <w:rsid w:val="007C1A15"/>
    <w:rsid w:val="007C204C"/>
    <w:rsid w:val="007C2067"/>
    <w:rsid w:val="007C2792"/>
    <w:rsid w:val="007C4A5B"/>
    <w:rsid w:val="007C70DC"/>
    <w:rsid w:val="007C7366"/>
    <w:rsid w:val="007C7454"/>
    <w:rsid w:val="007C79A3"/>
    <w:rsid w:val="007D0144"/>
    <w:rsid w:val="007D16AE"/>
    <w:rsid w:val="007D2EF2"/>
    <w:rsid w:val="007D302A"/>
    <w:rsid w:val="007D404F"/>
    <w:rsid w:val="007D4E40"/>
    <w:rsid w:val="007D5939"/>
    <w:rsid w:val="007D5CCC"/>
    <w:rsid w:val="007D6DF0"/>
    <w:rsid w:val="007E0B8C"/>
    <w:rsid w:val="007E123D"/>
    <w:rsid w:val="007E55D8"/>
    <w:rsid w:val="007E76B7"/>
    <w:rsid w:val="007F27A3"/>
    <w:rsid w:val="007F418A"/>
    <w:rsid w:val="007F7D98"/>
    <w:rsid w:val="00805AB7"/>
    <w:rsid w:val="00805CFC"/>
    <w:rsid w:val="00810D10"/>
    <w:rsid w:val="00812242"/>
    <w:rsid w:val="00814397"/>
    <w:rsid w:val="00816D94"/>
    <w:rsid w:val="008203A6"/>
    <w:rsid w:val="00821576"/>
    <w:rsid w:val="008217E7"/>
    <w:rsid w:val="00822042"/>
    <w:rsid w:val="00822D10"/>
    <w:rsid w:val="00824D78"/>
    <w:rsid w:val="00824DFB"/>
    <w:rsid w:val="008269ED"/>
    <w:rsid w:val="00830470"/>
    <w:rsid w:val="0083115F"/>
    <w:rsid w:val="00835159"/>
    <w:rsid w:val="00841E13"/>
    <w:rsid w:val="0084248D"/>
    <w:rsid w:val="00842B13"/>
    <w:rsid w:val="008445AD"/>
    <w:rsid w:val="00845420"/>
    <w:rsid w:val="00850922"/>
    <w:rsid w:val="0085188F"/>
    <w:rsid w:val="008518E9"/>
    <w:rsid w:val="00851ACC"/>
    <w:rsid w:val="00854580"/>
    <w:rsid w:val="008552E2"/>
    <w:rsid w:val="008559C8"/>
    <w:rsid w:val="00855E5D"/>
    <w:rsid w:val="008560D4"/>
    <w:rsid w:val="0085798D"/>
    <w:rsid w:val="008614B5"/>
    <w:rsid w:val="0086227E"/>
    <w:rsid w:val="00865B16"/>
    <w:rsid w:val="00867B33"/>
    <w:rsid w:val="008726FE"/>
    <w:rsid w:val="00873A1B"/>
    <w:rsid w:val="00873BE0"/>
    <w:rsid w:val="0087462D"/>
    <w:rsid w:val="008758A8"/>
    <w:rsid w:val="008777CB"/>
    <w:rsid w:val="00881ACA"/>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50E"/>
    <w:rsid w:val="008B4A17"/>
    <w:rsid w:val="008B52B0"/>
    <w:rsid w:val="008B6445"/>
    <w:rsid w:val="008B6AF2"/>
    <w:rsid w:val="008C04A7"/>
    <w:rsid w:val="008C1982"/>
    <w:rsid w:val="008C1C65"/>
    <w:rsid w:val="008C61DA"/>
    <w:rsid w:val="008C7D04"/>
    <w:rsid w:val="008D0405"/>
    <w:rsid w:val="008D0828"/>
    <w:rsid w:val="008D2A02"/>
    <w:rsid w:val="008D379A"/>
    <w:rsid w:val="008D5EA4"/>
    <w:rsid w:val="008D690D"/>
    <w:rsid w:val="008D6986"/>
    <w:rsid w:val="008E3BCB"/>
    <w:rsid w:val="008E4C38"/>
    <w:rsid w:val="008E74E4"/>
    <w:rsid w:val="008E7B5B"/>
    <w:rsid w:val="008F183B"/>
    <w:rsid w:val="008F258C"/>
    <w:rsid w:val="008F3D65"/>
    <w:rsid w:val="008F3EE1"/>
    <w:rsid w:val="008F40E0"/>
    <w:rsid w:val="0090105D"/>
    <w:rsid w:val="00901F37"/>
    <w:rsid w:val="00902114"/>
    <w:rsid w:val="00902C58"/>
    <w:rsid w:val="009034DB"/>
    <w:rsid w:val="009036EF"/>
    <w:rsid w:val="0090396C"/>
    <w:rsid w:val="00904CAC"/>
    <w:rsid w:val="009050BF"/>
    <w:rsid w:val="00905837"/>
    <w:rsid w:val="00907B3A"/>
    <w:rsid w:val="00910179"/>
    <w:rsid w:val="00911E0F"/>
    <w:rsid w:val="0091388C"/>
    <w:rsid w:val="00915DAE"/>
    <w:rsid w:val="009217AB"/>
    <w:rsid w:val="00923276"/>
    <w:rsid w:val="00923DCB"/>
    <w:rsid w:val="00924049"/>
    <w:rsid w:val="00924591"/>
    <w:rsid w:val="00926E76"/>
    <w:rsid w:val="00927650"/>
    <w:rsid w:val="0093102E"/>
    <w:rsid w:val="009322E8"/>
    <w:rsid w:val="00932C5D"/>
    <w:rsid w:val="00932F71"/>
    <w:rsid w:val="00933D14"/>
    <w:rsid w:val="00934208"/>
    <w:rsid w:val="00934D20"/>
    <w:rsid w:val="00935281"/>
    <w:rsid w:val="00941D2D"/>
    <w:rsid w:val="0094397C"/>
    <w:rsid w:val="00943B2A"/>
    <w:rsid w:val="00946549"/>
    <w:rsid w:val="00946FE9"/>
    <w:rsid w:val="00953405"/>
    <w:rsid w:val="0095349D"/>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33A7"/>
    <w:rsid w:val="009846E7"/>
    <w:rsid w:val="00985689"/>
    <w:rsid w:val="0098595E"/>
    <w:rsid w:val="00987B8F"/>
    <w:rsid w:val="0099185D"/>
    <w:rsid w:val="009964F7"/>
    <w:rsid w:val="00996F59"/>
    <w:rsid w:val="00997CC7"/>
    <w:rsid w:val="009A0C10"/>
    <w:rsid w:val="009A0F80"/>
    <w:rsid w:val="009A39C4"/>
    <w:rsid w:val="009A586A"/>
    <w:rsid w:val="009A6121"/>
    <w:rsid w:val="009A7181"/>
    <w:rsid w:val="009A7859"/>
    <w:rsid w:val="009A7B26"/>
    <w:rsid w:val="009A7D7A"/>
    <w:rsid w:val="009B1485"/>
    <w:rsid w:val="009B1ADF"/>
    <w:rsid w:val="009B30A5"/>
    <w:rsid w:val="009B6B85"/>
    <w:rsid w:val="009C0BAB"/>
    <w:rsid w:val="009C116F"/>
    <w:rsid w:val="009C1846"/>
    <w:rsid w:val="009C2654"/>
    <w:rsid w:val="009C288D"/>
    <w:rsid w:val="009C2A57"/>
    <w:rsid w:val="009C4FCF"/>
    <w:rsid w:val="009C502C"/>
    <w:rsid w:val="009C7086"/>
    <w:rsid w:val="009D0C26"/>
    <w:rsid w:val="009D21EF"/>
    <w:rsid w:val="009D2DE7"/>
    <w:rsid w:val="009D3374"/>
    <w:rsid w:val="009D39D9"/>
    <w:rsid w:val="009D3CF4"/>
    <w:rsid w:val="009D41A6"/>
    <w:rsid w:val="009D4351"/>
    <w:rsid w:val="009D6B12"/>
    <w:rsid w:val="009D7C62"/>
    <w:rsid w:val="009E10EF"/>
    <w:rsid w:val="009E25F2"/>
    <w:rsid w:val="009E2834"/>
    <w:rsid w:val="009E3B3D"/>
    <w:rsid w:val="009E46F8"/>
    <w:rsid w:val="009E52A9"/>
    <w:rsid w:val="009E53E5"/>
    <w:rsid w:val="009E6FCD"/>
    <w:rsid w:val="009F1C3A"/>
    <w:rsid w:val="009F36A2"/>
    <w:rsid w:val="009F372B"/>
    <w:rsid w:val="009F414E"/>
    <w:rsid w:val="009F534A"/>
    <w:rsid w:val="009F54F3"/>
    <w:rsid w:val="009F671F"/>
    <w:rsid w:val="00A01048"/>
    <w:rsid w:val="00A01AB7"/>
    <w:rsid w:val="00A02134"/>
    <w:rsid w:val="00A05E8D"/>
    <w:rsid w:val="00A0753F"/>
    <w:rsid w:val="00A07D07"/>
    <w:rsid w:val="00A10100"/>
    <w:rsid w:val="00A10134"/>
    <w:rsid w:val="00A12570"/>
    <w:rsid w:val="00A12577"/>
    <w:rsid w:val="00A13508"/>
    <w:rsid w:val="00A154FF"/>
    <w:rsid w:val="00A17D70"/>
    <w:rsid w:val="00A20047"/>
    <w:rsid w:val="00A2012D"/>
    <w:rsid w:val="00A20CD0"/>
    <w:rsid w:val="00A21E43"/>
    <w:rsid w:val="00A228E1"/>
    <w:rsid w:val="00A240D3"/>
    <w:rsid w:val="00A248E8"/>
    <w:rsid w:val="00A24F89"/>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4EB5"/>
    <w:rsid w:val="00A77147"/>
    <w:rsid w:val="00A90917"/>
    <w:rsid w:val="00A90B99"/>
    <w:rsid w:val="00A91906"/>
    <w:rsid w:val="00A91DCA"/>
    <w:rsid w:val="00A92A6F"/>
    <w:rsid w:val="00A942AC"/>
    <w:rsid w:val="00A978AF"/>
    <w:rsid w:val="00AA1907"/>
    <w:rsid w:val="00AA22AF"/>
    <w:rsid w:val="00AA386D"/>
    <w:rsid w:val="00AB0F85"/>
    <w:rsid w:val="00AB1AA7"/>
    <w:rsid w:val="00AB2ECB"/>
    <w:rsid w:val="00AB3018"/>
    <w:rsid w:val="00AB6A5F"/>
    <w:rsid w:val="00AB6DDF"/>
    <w:rsid w:val="00AC3232"/>
    <w:rsid w:val="00AC3B86"/>
    <w:rsid w:val="00AD6741"/>
    <w:rsid w:val="00AD7645"/>
    <w:rsid w:val="00AE0133"/>
    <w:rsid w:val="00AE0715"/>
    <w:rsid w:val="00AE1CF1"/>
    <w:rsid w:val="00AE2890"/>
    <w:rsid w:val="00AE5249"/>
    <w:rsid w:val="00AE55F7"/>
    <w:rsid w:val="00AF0EA4"/>
    <w:rsid w:val="00AF148D"/>
    <w:rsid w:val="00AF1DCC"/>
    <w:rsid w:val="00AF23BF"/>
    <w:rsid w:val="00AF3983"/>
    <w:rsid w:val="00AF6CB8"/>
    <w:rsid w:val="00B0116C"/>
    <w:rsid w:val="00B05EB4"/>
    <w:rsid w:val="00B10FD9"/>
    <w:rsid w:val="00B12621"/>
    <w:rsid w:val="00B12E1A"/>
    <w:rsid w:val="00B13172"/>
    <w:rsid w:val="00B20925"/>
    <w:rsid w:val="00B20BD9"/>
    <w:rsid w:val="00B22F4A"/>
    <w:rsid w:val="00B230DB"/>
    <w:rsid w:val="00B2545B"/>
    <w:rsid w:val="00B26A5D"/>
    <w:rsid w:val="00B27ECA"/>
    <w:rsid w:val="00B30F7D"/>
    <w:rsid w:val="00B31527"/>
    <w:rsid w:val="00B31B3D"/>
    <w:rsid w:val="00B31BEC"/>
    <w:rsid w:val="00B32BC7"/>
    <w:rsid w:val="00B37780"/>
    <w:rsid w:val="00B4159E"/>
    <w:rsid w:val="00B424DD"/>
    <w:rsid w:val="00B4727F"/>
    <w:rsid w:val="00B53DAB"/>
    <w:rsid w:val="00B55568"/>
    <w:rsid w:val="00B56287"/>
    <w:rsid w:val="00B563C0"/>
    <w:rsid w:val="00B568D2"/>
    <w:rsid w:val="00B56D08"/>
    <w:rsid w:val="00B60C07"/>
    <w:rsid w:val="00B70D25"/>
    <w:rsid w:val="00B71C76"/>
    <w:rsid w:val="00B74875"/>
    <w:rsid w:val="00B75C8D"/>
    <w:rsid w:val="00B77767"/>
    <w:rsid w:val="00B80A01"/>
    <w:rsid w:val="00B816A5"/>
    <w:rsid w:val="00B82D0A"/>
    <w:rsid w:val="00B83192"/>
    <w:rsid w:val="00B84BDC"/>
    <w:rsid w:val="00B853D3"/>
    <w:rsid w:val="00B86B2A"/>
    <w:rsid w:val="00B87597"/>
    <w:rsid w:val="00B92196"/>
    <w:rsid w:val="00B93085"/>
    <w:rsid w:val="00B9738C"/>
    <w:rsid w:val="00B97F0B"/>
    <w:rsid w:val="00BA2392"/>
    <w:rsid w:val="00BA2F3E"/>
    <w:rsid w:val="00BA3688"/>
    <w:rsid w:val="00BA584F"/>
    <w:rsid w:val="00BA5E7B"/>
    <w:rsid w:val="00BA6413"/>
    <w:rsid w:val="00BB2A81"/>
    <w:rsid w:val="00BB3664"/>
    <w:rsid w:val="00BB64A4"/>
    <w:rsid w:val="00BB7347"/>
    <w:rsid w:val="00BC2D7D"/>
    <w:rsid w:val="00BC468F"/>
    <w:rsid w:val="00BC5230"/>
    <w:rsid w:val="00BC58FD"/>
    <w:rsid w:val="00BC71A6"/>
    <w:rsid w:val="00BD0031"/>
    <w:rsid w:val="00BD2294"/>
    <w:rsid w:val="00BD7B13"/>
    <w:rsid w:val="00BD7EC9"/>
    <w:rsid w:val="00BE0E0C"/>
    <w:rsid w:val="00BE1967"/>
    <w:rsid w:val="00BE1CD6"/>
    <w:rsid w:val="00BE5CA8"/>
    <w:rsid w:val="00BE62B0"/>
    <w:rsid w:val="00BE6788"/>
    <w:rsid w:val="00BE73C5"/>
    <w:rsid w:val="00BF07B8"/>
    <w:rsid w:val="00BF1E6C"/>
    <w:rsid w:val="00BF30BC"/>
    <w:rsid w:val="00BF405A"/>
    <w:rsid w:val="00BF4D8E"/>
    <w:rsid w:val="00BF506D"/>
    <w:rsid w:val="00BF77B7"/>
    <w:rsid w:val="00C00745"/>
    <w:rsid w:val="00C00823"/>
    <w:rsid w:val="00C0093B"/>
    <w:rsid w:val="00C01B81"/>
    <w:rsid w:val="00C0621F"/>
    <w:rsid w:val="00C06972"/>
    <w:rsid w:val="00C0748B"/>
    <w:rsid w:val="00C105EC"/>
    <w:rsid w:val="00C1657D"/>
    <w:rsid w:val="00C22525"/>
    <w:rsid w:val="00C22C73"/>
    <w:rsid w:val="00C23DE8"/>
    <w:rsid w:val="00C24179"/>
    <w:rsid w:val="00C261BE"/>
    <w:rsid w:val="00C265CF"/>
    <w:rsid w:val="00C274A9"/>
    <w:rsid w:val="00C27E12"/>
    <w:rsid w:val="00C30DD6"/>
    <w:rsid w:val="00C3327F"/>
    <w:rsid w:val="00C35196"/>
    <w:rsid w:val="00C36796"/>
    <w:rsid w:val="00C37823"/>
    <w:rsid w:val="00C37A39"/>
    <w:rsid w:val="00C43340"/>
    <w:rsid w:val="00C44D3E"/>
    <w:rsid w:val="00C450BE"/>
    <w:rsid w:val="00C46AC5"/>
    <w:rsid w:val="00C47117"/>
    <w:rsid w:val="00C471B5"/>
    <w:rsid w:val="00C52337"/>
    <w:rsid w:val="00C5545F"/>
    <w:rsid w:val="00C5735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5F37"/>
    <w:rsid w:val="00C90B0B"/>
    <w:rsid w:val="00C91ABB"/>
    <w:rsid w:val="00C92590"/>
    <w:rsid w:val="00C9407C"/>
    <w:rsid w:val="00CA03C3"/>
    <w:rsid w:val="00CA0624"/>
    <w:rsid w:val="00CA0D3C"/>
    <w:rsid w:val="00CA2B29"/>
    <w:rsid w:val="00CA2B68"/>
    <w:rsid w:val="00CA2F64"/>
    <w:rsid w:val="00CA4C5D"/>
    <w:rsid w:val="00CA5970"/>
    <w:rsid w:val="00CA6AF8"/>
    <w:rsid w:val="00CA7A4B"/>
    <w:rsid w:val="00CB15B3"/>
    <w:rsid w:val="00CB1628"/>
    <w:rsid w:val="00CB3219"/>
    <w:rsid w:val="00CB4145"/>
    <w:rsid w:val="00CB5B2B"/>
    <w:rsid w:val="00CB6937"/>
    <w:rsid w:val="00CB6B03"/>
    <w:rsid w:val="00CC1607"/>
    <w:rsid w:val="00CC1C59"/>
    <w:rsid w:val="00CC51C0"/>
    <w:rsid w:val="00CC62EB"/>
    <w:rsid w:val="00CC737B"/>
    <w:rsid w:val="00CC743F"/>
    <w:rsid w:val="00CD6707"/>
    <w:rsid w:val="00CE268A"/>
    <w:rsid w:val="00CE3238"/>
    <w:rsid w:val="00CE4C3A"/>
    <w:rsid w:val="00CE4E94"/>
    <w:rsid w:val="00CE6F6D"/>
    <w:rsid w:val="00CE78F5"/>
    <w:rsid w:val="00CF0102"/>
    <w:rsid w:val="00CF08E3"/>
    <w:rsid w:val="00CF1DCE"/>
    <w:rsid w:val="00CF2CCE"/>
    <w:rsid w:val="00CF3019"/>
    <w:rsid w:val="00CF479F"/>
    <w:rsid w:val="00CF5E44"/>
    <w:rsid w:val="00CF6651"/>
    <w:rsid w:val="00D0340C"/>
    <w:rsid w:val="00D0393F"/>
    <w:rsid w:val="00D03BF9"/>
    <w:rsid w:val="00D03E6D"/>
    <w:rsid w:val="00D053A9"/>
    <w:rsid w:val="00D072C6"/>
    <w:rsid w:val="00D078DF"/>
    <w:rsid w:val="00D1036E"/>
    <w:rsid w:val="00D103DA"/>
    <w:rsid w:val="00D11110"/>
    <w:rsid w:val="00D13051"/>
    <w:rsid w:val="00D21759"/>
    <w:rsid w:val="00D21BD9"/>
    <w:rsid w:val="00D21CD0"/>
    <w:rsid w:val="00D229A9"/>
    <w:rsid w:val="00D23227"/>
    <w:rsid w:val="00D250B7"/>
    <w:rsid w:val="00D25D1D"/>
    <w:rsid w:val="00D27529"/>
    <w:rsid w:val="00D276FB"/>
    <w:rsid w:val="00D27FF4"/>
    <w:rsid w:val="00D30654"/>
    <w:rsid w:val="00D30A0A"/>
    <w:rsid w:val="00D321A7"/>
    <w:rsid w:val="00D334E6"/>
    <w:rsid w:val="00D3521D"/>
    <w:rsid w:val="00D46C4A"/>
    <w:rsid w:val="00D47D41"/>
    <w:rsid w:val="00D51804"/>
    <w:rsid w:val="00D52134"/>
    <w:rsid w:val="00D5447A"/>
    <w:rsid w:val="00D546FA"/>
    <w:rsid w:val="00D55912"/>
    <w:rsid w:val="00D563AC"/>
    <w:rsid w:val="00D60505"/>
    <w:rsid w:val="00D60D65"/>
    <w:rsid w:val="00D6143B"/>
    <w:rsid w:val="00D63975"/>
    <w:rsid w:val="00D667CD"/>
    <w:rsid w:val="00D707AB"/>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5BB5"/>
    <w:rsid w:val="00DA67C6"/>
    <w:rsid w:val="00DA6ED7"/>
    <w:rsid w:val="00DA7429"/>
    <w:rsid w:val="00DA7AB9"/>
    <w:rsid w:val="00DB0203"/>
    <w:rsid w:val="00DB12A0"/>
    <w:rsid w:val="00DB1306"/>
    <w:rsid w:val="00DB4F79"/>
    <w:rsid w:val="00DB6AF1"/>
    <w:rsid w:val="00DC3C63"/>
    <w:rsid w:val="00DC3D77"/>
    <w:rsid w:val="00DC4A98"/>
    <w:rsid w:val="00DC4FC8"/>
    <w:rsid w:val="00DC51E5"/>
    <w:rsid w:val="00DC5216"/>
    <w:rsid w:val="00DD0F0A"/>
    <w:rsid w:val="00DD176A"/>
    <w:rsid w:val="00DD189F"/>
    <w:rsid w:val="00DD358A"/>
    <w:rsid w:val="00DD4667"/>
    <w:rsid w:val="00DD6885"/>
    <w:rsid w:val="00DD7D67"/>
    <w:rsid w:val="00DE0F7D"/>
    <w:rsid w:val="00DE406C"/>
    <w:rsid w:val="00DE601D"/>
    <w:rsid w:val="00DE63A0"/>
    <w:rsid w:val="00DE6AB7"/>
    <w:rsid w:val="00DF0A56"/>
    <w:rsid w:val="00DF1125"/>
    <w:rsid w:val="00DF14E9"/>
    <w:rsid w:val="00DF27A6"/>
    <w:rsid w:val="00DF38F9"/>
    <w:rsid w:val="00DF475B"/>
    <w:rsid w:val="00E0005C"/>
    <w:rsid w:val="00E0046E"/>
    <w:rsid w:val="00E01D89"/>
    <w:rsid w:val="00E0393C"/>
    <w:rsid w:val="00E0548C"/>
    <w:rsid w:val="00E13418"/>
    <w:rsid w:val="00E13E37"/>
    <w:rsid w:val="00E14BBE"/>
    <w:rsid w:val="00E15348"/>
    <w:rsid w:val="00E1546D"/>
    <w:rsid w:val="00E15CE1"/>
    <w:rsid w:val="00E20F4F"/>
    <w:rsid w:val="00E21C05"/>
    <w:rsid w:val="00E2305D"/>
    <w:rsid w:val="00E24003"/>
    <w:rsid w:val="00E30138"/>
    <w:rsid w:val="00E34A10"/>
    <w:rsid w:val="00E378EE"/>
    <w:rsid w:val="00E43AAA"/>
    <w:rsid w:val="00E440CA"/>
    <w:rsid w:val="00E45D3B"/>
    <w:rsid w:val="00E46412"/>
    <w:rsid w:val="00E47787"/>
    <w:rsid w:val="00E51AFA"/>
    <w:rsid w:val="00E52C71"/>
    <w:rsid w:val="00E52D76"/>
    <w:rsid w:val="00E54D2F"/>
    <w:rsid w:val="00E55659"/>
    <w:rsid w:val="00E61F4F"/>
    <w:rsid w:val="00E65878"/>
    <w:rsid w:val="00E672F4"/>
    <w:rsid w:val="00E6747E"/>
    <w:rsid w:val="00E71DD7"/>
    <w:rsid w:val="00E75DAE"/>
    <w:rsid w:val="00E75F47"/>
    <w:rsid w:val="00E77749"/>
    <w:rsid w:val="00E80467"/>
    <w:rsid w:val="00E82540"/>
    <w:rsid w:val="00E84165"/>
    <w:rsid w:val="00E85D7C"/>
    <w:rsid w:val="00E86776"/>
    <w:rsid w:val="00E90FE2"/>
    <w:rsid w:val="00E91C81"/>
    <w:rsid w:val="00E94DAB"/>
    <w:rsid w:val="00E94E51"/>
    <w:rsid w:val="00E9620E"/>
    <w:rsid w:val="00EA0BC4"/>
    <w:rsid w:val="00EA3011"/>
    <w:rsid w:val="00EA3D13"/>
    <w:rsid w:val="00EA4915"/>
    <w:rsid w:val="00EA5F45"/>
    <w:rsid w:val="00EA7814"/>
    <w:rsid w:val="00EB0BEF"/>
    <w:rsid w:val="00EB61A1"/>
    <w:rsid w:val="00EB72C0"/>
    <w:rsid w:val="00EC0B4F"/>
    <w:rsid w:val="00EC15C4"/>
    <w:rsid w:val="00EC2538"/>
    <w:rsid w:val="00EC4995"/>
    <w:rsid w:val="00EC7118"/>
    <w:rsid w:val="00ED1878"/>
    <w:rsid w:val="00ED1ECD"/>
    <w:rsid w:val="00ED230D"/>
    <w:rsid w:val="00ED3EDD"/>
    <w:rsid w:val="00ED4606"/>
    <w:rsid w:val="00ED500C"/>
    <w:rsid w:val="00ED78DC"/>
    <w:rsid w:val="00EE1C36"/>
    <w:rsid w:val="00EE204B"/>
    <w:rsid w:val="00EE2072"/>
    <w:rsid w:val="00EE755D"/>
    <w:rsid w:val="00EE7D03"/>
    <w:rsid w:val="00EF0D99"/>
    <w:rsid w:val="00EF1FAC"/>
    <w:rsid w:val="00EF21CA"/>
    <w:rsid w:val="00EF394C"/>
    <w:rsid w:val="00EF3F2B"/>
    <w:rsid w:val="00EF4836"/>
    <w:rsid w:val="00F00B15"/>
    <w:rsid w:val="00F00F7A"/>
    <w:rsid w:val="00F041CB"/>
    <w:rsid w:val="00F04565"/>
    <w:rsid w:val="00F0659E"/>
    <w:rsid w:val="00F07A87"/>
    <w:rsid w:val="00F07EA9"/>
    <w:rsid w:val="00F13AD7"/>
    <w:rsid w:val="00F1473C"/>
    <w:rsid w:val="00F14912"/>
    <w:rsid w:val="00F153DA"/>
    <w:rsid w:val="00F17B34"/>
    <w:rsid w:val="00F20B9D"/>
    <w:rsid w:val="00F21D29"/>
    <w:rsid w:val="00F223BA"/>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2BF8"/>
    <w:rsid w:val="00F63902"/>
    <w:rsid w:val="00F70A65"/>
    <w:rsid w:val="00F7144B"/>
    <w:rsid w:val="00F71AE5"/>
    <w:rsid w:val="00F738FC"/>
    <w:rsid w:val="00F752E5"/>
    <w:rsid w:val="00F76CF7"/>
    <w:rsid w:val="00F81399"/>
    <w:rsid w:val="00F81F0E"/>
    <w:rsid w:val="00F82DAB"/>
    <w:rsid w:val="00F8322E"/>
    <w:rsid w:val="00F863C6"/>
    <w:rsid w:val="00F86813"/>
    <w:rsid w:val="00F875DD"/>
    <w:rsid w:val="00F90B20"/>
    <w:rsid w:val="00F9215D"/>
    <w:rsid w:val="00F922B7"/>
    <w:rsid w:val="00F96E26"/>
    <w:rsid w:val="00F97B97"/>
    <w:rsid w:val="00FA090D"/>
    <w:rsid w:val="00FA7123"/>
    <w:rsid w:val="00FB1905"/>
    <w:rsid w:val="00FB2291"/>
    <w:rsid w:val="00FB27D7"/>
    <w:rsid w:val="00FC2ED3"/>
    <w:rsid w:val="00FC3B47"/>
    <w:rsid w:val="00FC431D"/>
    <w:rsid w:val="00FC5499"/>
    <w:rsid w:val="00FC54AC"/>
    <w:rsid w:val="00FD14E4"/>
    <w:rsid w:val="00FD2E02"/>
    <w:rsid w:val="00FD30D9"/>
    <w:rsid w:val="00FD46A0"/>
    <w:rsid w:val="00FD5A41"/>
    <w:rsid w:val="00FD7C5E"/>
    <w:rsid w:val="00FD7D0E"/>
    <w:rsid w:val="00FE010F"/>
    <w:rsid w:val="00FE157D"/>
    <w:rsid w:val="00FE2826"/>
    <w:rsid w:val="00FE6173"/>
    <w:rsid w:val="00FF320E"/>
    <w:rsid w:val="00FF5EE1"/>
    <w:rsid w:val="00FF5F42"/>
    <w:rsid w:val="00FF71E2"/>
    <w:rsid w:val="00FF76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character" w:customStyle="1" w:styleId="normaltextrun">
    <w:name w:val="normaltextrun"/>
    <w:basedOn w:val="a0"/>
    <w:rsid w:val="009D4351"/>
  </w:style>
  <w:style w:type="paragraph" w:styleId="af0">
    <w:name w:val="Revision"/>
    <w:hidden/>
    <w:uiPriority w:val="99"/>
    <w:semiHidden/>
    <w:rsid w:val="00DB12A0"/>
    <w:pPr>
      <w:spacing w:after="0" w:line="240" w:lineRule="auto"/>
      <w:jc w:val="left"/>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59397875">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24342251">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098477892">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3973301">
      <w:bodyDiv w:val="1"/>
      <w:marLeft w:val="0"/>
      <w:marRight w:val="0"/>
      <w:marTop w:val="0"/>
      <w:marBottom w:val="0"/>
      <w:divBdr>
        <w:top w:val="none" w:sz="0" w:space="0" w:color="auto"/>
        <w:left w:val="none" w:sz="0" w:space="0" w:color="auto"/>
        <w:bottom w:val="none" w:sz="0" w:space="0" w:color="auto"/>
        <w:right w:val="none" w:sz="0" w:space="0" w:color="auto"/>
      </w:divBdr>
    </w:div>
    <w:div w:id="1333068909">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747148271">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32391-BFB3-4F80-BE85-BF42DC35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2214</Words>
  <Characters>12626</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정재훈/선임연구원/미래기술센터 C&amp;M표준(연)5G무선통신표준Task(jhoon.chung@lge.com)</cp:lastModifiedBy>
  <cp:revision>3</cp:revision>
  <cp:lastPrinted>2019-08-16T03:53:00Z</cp:lastPrinted>
  <dcterms:created xsi:type="dcterms:W3CDTF">2023-05-15T01:33:00Z</dcterms:created>
  <dcterms:modified xsi:type="dcterms:W3CDTF">2023-05-15T01:33:00Z</dcterms:modified>
</cp:coreProperties>
</file>